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B" w:rsidRDefault="0016143B" w:rsidP="0016143B">
      <w:pPr>
        <w:tabs>
          <w:tab w:val="left" w:pos="9180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9657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3B" w:rsidRDefault="0016143B" w:rsidP="0016143B">
      <w:pPr>
        <w:pStyle w:val="a3"/>
        <w:rPr>
          <w:sz w:val="24"/>
        </w:rPr>
      </w:pPr>
    </w:p>
    <w:p w:rsidR="0016143B" w:rsidRPr="00D43807" w:rsidRDefault="0016143B" w:rsidP="0016143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6143B" w:rsidRPr="00D43807" w:rsidRDefault="007968F7" w:rsidP="0016143B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flip:y;z-index:251659264;visibility:visible;mso-wrap-distance-left:3.17497mm;mso-wrap-distance-top:-3e-5mm;mso-wrap-distance-right:3.17497mm;mso-wrap-distance-bottom:-3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6143B" w:rsidRPr="00D43807">
        <w:rPr>
          <w:sz w:val="28"/>
          <w:szCs w:val="28"/>
        </w:rPr>
        <w:t xml:space="preserve"> КРАСНОПАРТИЗАНСКОГО МУНИЦИПАЛЬНОГО РАЙОНА</w:t>
      </w:r>
    </w:p>
    <w:p w:rsidR="0016143B" w:rsidRDefault="0016143B" w:rsidP="0016143B">
      <w:pPr>
        <w:jc w:val="center"/>
        <w:rPr>
          <w:b/>
          <w:sz w:val="24"/>
        </w:rPr>
      </w:pPr>
      <w:r w:rsidRPr="00D43807">
        <w:rPr>
          <w:b/>
          <w:sz w:val="28"/>
          <w:szCs w:val="28"/>
        </w:rPr>
        <w:t xml:space="preserve"> САРАТОВСКОЙ ОБЛАСТИ</w:t>
      </w:r>
    </w:p>
    <w:p w:rsidR="0016143B" w:rsidRDefault="0016143B" w:rsidP="0016143B">
      <w:pPr>
        <w:rPr>
          <w:b/>
          <w:sz w:val="28"/>
          <w:szCs w:val="28"/>
        </w:rPr>
      </w:pPr>
    </w:p>
    <w:p w:rsidR="0016143B" w:rsidRDefault="0016143B" w:rsidP="00F527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16143B" w:rsidRDefault="0016143B" w:rsidP="0016143B">
      <w:pPr>
        <w:rPr>
          <w:b/>
          <w:sz w:val="28"/>
          <w:szCs w:val="28"/>
        </w:rPr>
      </w:pPr>
      <w:r w:rsidRPr="00D4380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BD1982">
        <w:rPr>
          <w:b/>
          <w:sz w:val="28"/>
          <w:szCs w:val="28"/>
        </w:rPr>
        <w:t xml:space="preserve"> </w:t>
      </w:r>
      <w:bookmarkStart w:id="0" w:name="_GoBack"/>
      <w:bookmarkEnd w:id="0"/>
      <w:r w:rsidR="009F463A">
        <w:rPr>
          <w:b/>
          <w:sz w:val="28"/>
          <w:szCs w:val="28"/>
        </w:rPr>
        <w:t xml:space="preserve"> </w:t>
      </w:r>
      <w:r w:rsidR="00B82E7E">
        <w:rPr>
          <w:b/>
          <w:sz w:val="28"/>
          <w:szCs w:val="28"/>
        </w:rPr>
        <w:t>27 апреля</w:t>
      </w:r>
      <w:r w:rsidR="009F463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>г</w:t>
      </w:r>
      <w:r w:rsidR="00217262">
        <w:rPr>
          <w:b/>
          <w:sz w:val="28"/>
          <w:szCs w:val="28"/>
        </w:rPr>
        <w:t>ода</w:t>
      </w:r>
      <w:r w:rsidRPr="00D438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27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>№</w:t>
      </w:r>
      <w:r w:rsidR="003B4892">
        <w:rPr>
          <w:b/>
          <w:sz w:val="28"/>
          <w:szCs w:val="28"/>
        </w:rPr>
        <w:t xml:space="preserve"> </w:t>
      </w:r>
      <w:r w:rsidR="00B82E7E">
        <w:rPr>
          <w:b/>
          <w:sz w:val="28"/>
          <w:szCs w:val="28"/>
        </w:rPr>
        <w:t>129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262" w:rsidTr="00C04AB8">
        <w:tc>
          <w:tcPr>
            <w:tcW w:w="4785" w:type="dxa"/>
          </w:tcPr>
          <w:p w:rsidR="00217262" w:rsidRDefault="0043740F" w:rsidP="00C0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17262" w:rsidRDefault="00217262" w:rsidP="00C04AB8">
            <w:pPr>
              <w:rPr>
                <w:sz w:val="28"/>
                <w:szCs w:val="28"/>
              </w:rPr>
            </w:pPr>
          </w:p>
        </w:tc>
      </w:tr>
    </w:tbl>
    <w:p w:rsidR="00B82E7E" w:rsidRDefault="00E451FB" w:rsidP="00B82E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E7E">
        <w:rPr>
          <w:b/>
          <w:sz w:val="28"/>
          <w:szCs w:val="28"/>
        </w:rPr>
        <w:t xml:space="preserve"> </w:t>
      </w:r>
    </w:p>
    <w:p w:rsidR="00B82E7E" w:rsidRDefault="00B82E7E" w:rsidP="00B82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отделе образования</w:t>
      </w:r>
    </w:p>
    <w:p w:rsidR="00B82E7E" w:rsidRDefault="00B82E7E" w:rsidP="00B82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Краснопартизанского муниципального района </w:t>
      </w:r>
    </w:p>
    <w:p w:rsidR="00B82E7E" w:rsidRDefault="00B82E7E" w:rsidP="00B82E7E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82E7E" w:rsidRDefault="00B82E7E" w:rsidP="00B82E7E">
      <w:pPr>
        <w:ind w:firstLine="708"/>
        <w:jc w:val="both"/>
        <w:rPr>
          <w:sz w:val="28"/>
          <w:szCs w:val="28"/>
        </w:rPr>
      </w:pPr>
    </w:p>
    <w:p w:rsidR="00B82E7E" w:rsidRDefault="00B82E7E" w:rsidP="00B82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Собрание депутатов Краснопартизанского муниципального района РЕШИЛО:</w:t>
      </w:r>
    </w:p>
    <w:p w:rsidR="00B82E7E" w:rsidRPr="001A7D67" w:rsidRDefault="00B82E7E" w:rsidP="00B82E7E">
      <w:pPr>
        <w:ind w:firstLine="708"/>
        <w:jc w:val="center"/>
        <w:rPr>
          <w:sz w:val="28"/>
          <w:szCs w:val="28"/>
        </w:rPr>
      </w:pPr>
    </w:p>
    <w:p w:rsidR="00B82E7E" w:rsidRPr="00903569" w:rsidRDefault="00B82E7E" w:rsidP="00B82E7E">
      <w:pPr>
        <w:pStyle w:val="a8"/>
        <w:numPr>
          <w:ilvl w:val="0"/>
          <w:numId w:val="1"/>
        </w:numPr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90356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>
        <w:rPr>
          <w:color w:val="000000" w:themeColor="text1"/>
          <w:sz w:val="28"/>
          <w:szCs w:val="28"/>
        </w:rPr>
        <w:t>об отделе образования администрации Краснопартизанского муниципального района согласно приложению к настоящему решению.</w:t>
      </w:r>
    </w:p>
    <w:p w:rsidR="00B82E7E" w:rsidRPr="00C46047" w:rsidRDefault="00B82E7E" w:rsidP="00B82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Настоящее решение вступает в силу  с момента подписания.</w:t>
      </w:r>
    </w:p>
    <w:p w:rsidR="00B82E7E" w:rsidRDefault="00B82E7E" w:rsidP="00B82E7E">
      <w:pPr>
        <w:pStyle w:val="a8"/>
        <w:tabs>
          <w:tab w:val="left" w:pos="2805"/>
        </w:tabs>
        <w:ind w:left="0"/>
        <w:rPr>
          <w:sz w:val="28"/>
          <w:szCs w:val="28"/>
        </w:rPr>
      </w:pPr>
    </w:p>
    <w:p w:rsidR="00B82E7E" w:rsidRDefault="00B82E7E" w:rsidP="00B82E7E">
      <w:pPr>
        <w:pStyle w:val="a8"/>
        <w:tabs>
          <w:tab w:val="left" w:pos="2805"/>
        </w:tabs>
        <w:ind w:left="0"/>
        <w:rPr>
          <w:sz w:val="28"/>
          <w:szCs w:val="28"/>
        </w:rPr>
      </w:pPr>
    </w:p>
    <w:p w:rsidR="00B82E7E" w:rsidRDefault="00B82E7E" w:rsidP="00B82E7E">
      <w:pPr>
        <w:jc w:val="both"/>
        <w:rPr>
          <w:i/>
          <w:sz w:val="24"/>
          <w:szCs w:val="24"/>
        </w:rPr>
      </w:pPr>
    </w:p>
    <w:p w:rsidR="00B82E7E" w:rsidRPr="001D3C40" w:rsidRDefault="00B82E7E" w:rsidP="00B82E7E">
      <w:pPr>
        <w:tabs>
          <w:tab w:val="left" w:pos="5205"/>
        </w:tabs>
        <w:jc w:val="both"/>
        <w:rPr>
          <w:sz w:val="28"/>
          <w:szCs w:val="28"/>
        </w:rPr>
      </w:pPr>
    </w:p>
    <w:p w:rsidR="00B82E7E" w:rsidRPr="00F52792" w:rsidRDefault="00B82E7E" w:rsidP="00B82E7E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>Глава Краснопартизанского</w:t>
      </w:r>
    </w:p>
    <w:p w:rsidR="00B82E7E" w:rsidRPr="00F52792" w:rsidRDefault="00B82E7E" w:rsidP="00B82E7E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муниципального района                                                          Ю.Л. </w:t>
      </w:r>
      <w:proofErr w:type="spellStart"/>
      <w:r w:rsidRPr="00F52792">
        <w:rPr>
          <w:sz w:val="28"/>
          <w:szCs w:val="28"/>
        </w:rPr>
        <w:t>Бодров</w:t>
      </w:r>
      <w:proofErr w:type="spellEnd"/>
    </w:p>
    <w:p w:rsidR="00B82E7E" w:rsidRPr="00F52792" w:rsidRDefault="00B82E7E" w:rsidP="00B82E7E">
      <w:pPr>
        <w:jc w:val="both"/>
        <w:rPr>
          <w:sz w:val="28"/>
          <w:szCs w:val="28"/>
        </w:rPr>
      </w:pPr>
    </w:p>
    <w:p w:rsidR="00B82E7E" w:rsidRPr="00F52792" w:rsidRDefault="00B82E7E" w:rsidP="00B82E7E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                                                   </w:t>
      </w:r>
    </w:p>
    <w:p w:rsidR="00B82E7E" w:rsidRPr="00F52792" w:rsidRDefault="00B82E7E" w:rsidP="00B82E7E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 Председатель Собрания депутатов                                                 </w:t>
      </w:r>
    </w:p>
    <w:p w:rsidR="00B82E7E" w:rsidRPr="00F52792" w:rsidRDefault="00B82E7E" w:rsidP="00B82E7E">
      <w:pPr>
        <w:rPr>
          <w:sz w:val="28"/>
          <w:szCs w:val="28"/>
        </w:rPr>
      </w:pPr>
      <w:r w:rsidRPr="00F52792">
        <w:t xml:space="preserve"> </w:t>
      </w:r>
      <w:r w:rsidRPr="00F52792">
        <w:rPr>
          <w:sz w:val="28"/>
          <w:szCs w:val="28"/>
        </w:rPr>
        <w:t xml:space="preserve">Краснопартизанского муниципального </w:t>
      </w:r>
    </w:p>
    <w:p w:rsidR="00B82E7E" w:rsidRPr="00F52792" w:rsidRDefault="00B82E7E" w:rsidP="00B82E7E">
      <w:pPr>
        <w:rPr>
          <w:sz w:val="28"/>
          <w:szCs w:val="28"/>
        </w:rPr>
      </w:pPr>
      <w:r w:rsidRPr="00F52792">
        <w:rPr>
          <w:sz w:val="28"/>
          <w:szCs w:val="28"/>
        </w:rPr>
        <w:t xml:space="preserve">                района                                                                        М.Н. </w:t>
      </w:r>
      <w:proofErr w:type="spellStart"/>
      <w:r w:rsidRPr="00F52792">
        <w:rPr>
          <w:sz w:val="28"/>
          <w:szCs w:val="28"/>
        </w:rPr>
        <w:t>Безгубов</w:t>
      </w:r>
      <w:proofErr w:type="spellEnd"/>
    </w:p>
    <w:p w:rsidR="00B82E7E" w:rsidRPr="00F52792" w:rsidRDefault="00B82E7E" w:rsidP="00B82E7E">
      <w:pPr>
        <w:rPr>
          <w:sz w:val="28"/>
          <w:szCs w:val="28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 </w:t>
      </w:r>
    </w:p>
    <w:p w:rsidR="00B82E7E" w:rsidRDefault="00B82E7E" w:rsidP="00B82E7E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решению  депутатов Краснопартизанского района Саратовской области от _27.04.2020г_ № _129_</w:t>
      </w: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1015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t>ПОЛОЖЕНИЕ</w:t>
      </w: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spacing w:line="276" w:lineRule="auto"/>
        <w:ind w:right="-1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t>об отделе образования администрации Краснопартизанского муниципального района Саратовской области</w:t>
      </w: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Style3"/>
        <w:widowControl/>
        <w:ind w:right="-1"/>
        <w:rPr>
          <w:rStyle w:val="FontStyle13"/>
          <w:sz w:val="28"/>
          <w:szCs w:val="28"/>
        </w:rPr>
      </w:pPr>
    </w:p>
    <w:p w:rsidR="00B82E7E" w:rsidRDefault="00B82E7E" w:rsidP="00B82E7E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Отдел образования администрации Краснопартизанского муниципального района Саратовской области (далее – Отдел) является структурным подразделением администрации Краснопартизанского муниципального района Саратовской области, проводящим государственную политику и осуществляющим управление в области образования, наделяется правами юридического лица, действует на основании общих для организаций данного вида положений в соответствии с Гражданским кодексом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Отдел входит в структуру администрации Краснопартизанского муниципального района.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Отделе утверждается Собранием депутатов Краснопартизанского муниципального района.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Официальное наименование Отдела: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– отдел образования администрации Краснопартизанского муниципального района Саратовской области;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сокращенное наименование – отдел образования администрации Краснопартизанского муниципального района.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Место нахождения Отдела: 413540, Саратовская область, </w:t>
      </w:r>
      <w:proofErr w:type="spellStart"/>
      <w:r>
        <w:rPr>
          <w:rStyle w:val="FontStyle15"/>
          <w:sz w:val="28"/>
          <w:szCs w:val="28"/>
        </w:rPr>
        <w:t>Краснопартизанский</w:t>
      </w:r>
      <w:proofErr w:type="spellEnd"/>
      <w:r>
        <w:rPr>
          <w:rStyle w:val="FontStyle15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 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орный, </w:t>
      </w:r>
      <w:proofErr w:type="spellStart"/>
      <w:r>
        <w:rPr>
          <w:rFonts w:ascii="Times New Roman" w:hAnsi="Times New Roman"/>
          <w:sz w:val="28"/>
          <w:szCs w:val="28"/>
        </w:rPr>
        <w:t>ул.Чапаевская</w:t>
      </w:r>
      <w:proofErr w:type="spellEnd"/>
      <w:r>
        <w:rPr>
          <w:rFonts w:ascii="Times New Roman" w:hAnsi="Times New Roman"/>
          <w:sz w:val="28"/>
          <w:szCs w:val="28"/>
        </w:rPr>
        <w:t>, д.28.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Отдела: 413540, Саратовская область, </w:t>
      </w:r>
      <w:proofErr w:type="spellStart"/>
      <w:r>
        <w:rPr>
          <w:rStyle w:val="FontStyle15"/>
          <w:sz w:val="28"/>
          <w:szCs w:val="28"/>
        </w:rPr>
        <w:t>Краснопартизанский</w:t>
      </w:r>
      <w:proofErr w:type="spellEnd"/>
      <w:r>
        <w:rPr>
          <w:rStyle w:val="FontStyle15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 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орный, </w:t>
      </w:r>
      <w:proofErr w:type="spellStart"/>
      <w:r>
        <w:rPr>
          <w:rFonts w:ascii="Times New Roman" w:hAnsi="Times New Roman"/>
          <w:sz w:val="28"/>
          <w:szCs w:val="28"/>
        </w:rPr>
        <w:t>ул.Чапаевская</w:t>
      </w:r>
      <w:proofErr w:type="spellEnd"/>
      <w:r>
        <w:rPr>
          <w:rFonts w:ascii="Times New Roman" w:hAnsi="Times New Roman"/>
          <w:sz w:val="28"/>
          <w:szCs w:val="28"/>
        </w:rPr>
        <w:t>, д.28.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Отдел является некоммерческой организацией.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Отдел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самостоятельный баланс, круглую печать со своим полным наименованием и наименованием Краснопартизанского муниципального района, имеет лицевой счет, открытый в финансовом органе, штампы, фирменные бланки и другую атрибутику.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Финансирование Отдела осуществляется за счет средств местного бюджета Краснопартизанского муниципального района.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Отдел обладает полномочиями муниципального заказчика на осуществление функций по размещению заказов на поставки товаров, выполнение работ, оказания услуг для муниципальных нужд в соответствии с действующим законодательством.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Отдел самостоятельно выступает в суде в качестве истца и ответчика, третьего лица.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 руководствуется в своей деятельности Конституцией Российской Федерации,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образования и науки Российской Федерации, законами Саратовской области, правовыми актами Губернатора Саратовской области, нормативными актами Министерства образования Саратовской области, Уставом </w:t>
      </w:r>
      <w:r>
        <w:rPr>
          <w:rFonts w:ascii="Times New Roman" w:hAnsi="Times New Roman"/>
          <w:sz w:val="28"/>
          <w:szCs w:val="28"/>
        </w:rPr>
        <w:lastRenderedPageBreak/>
        <w:t>Краснопартизанского муниципального района, правовыми актами органов местного самоуправления Краснопартизанского муниципального района, настоящим Положением.</w:t>
      </w:r>
      <w:proofErr w:type="gramEnd"/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Отдел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Саратовской области, другими отделами, управлениями администрации Краснопартизанского муниципального района, органами местного самоуправления Краснопартизанского муниципального района и других муниципальных образований, общественными объединениями и иными организациями.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ведении Отдела находятся муниципальные образовательные учреждения Краснопартизанского муниципального района (далее - подведомственные учреждения) не зависимо от типа учреждений: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дошкольные образовательные учреждения;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общеобразовательные учреждения (начального общего, основного общего, среднего общего образования);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учреждения  дополнительного образования.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Отдел осуществляет в установленном порядке функции получателя средств местного бюджета Краснопартизанского муниципального района в части средств, предусмотренных на содержание Отдела и реализацию возложенных на него функций, и функции главного распорядителя средств местного бюджета Краснопартизанского муниципального района в отношении подведомственных Отделу образовательных учреждений.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Отдел филиалов и представительств не имеет.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задачи, функции, права Отдела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2.1.Отдел создан в целях реализации прав населения на качественные и доступные муниципальные (бюджетные) услуги в сфере дошкольного, общего и дополнительного образования детей.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Основными задачами Отдела являются: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проведения муниципальной политики в системе образования Краснопартизанского муниципального района, развития подведомственной системы образования на территории Краснопартизанского муниципального района;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условий, обеспечивающих реализацию конституционных прав граждан в области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предоставления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Саратовской области);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учета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социальной поддержки обучающихся и работников подведомственных образовательных организаций;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-профилактика безнадзорности и правонарушений среди несовершеннолетних граждан, в пределах своих полномочий;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системы воспитательной работы в подведомственных образовательных учреждениях;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деятельности по реализации кадровой политики в области образования на территории Краснопартизанского муниципального района;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инновационной работы, освоения нового содержания и технологий образовательного процесса в подведомственных образовательных учреждениях;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развитие системы подведомственных образовательных учреждений с учетом потребностей Краснопартизанского муниципального района в образовательных услугах;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организационно - методической помощи подведомственным образовательным учреждениям по вопросам их деятельности;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комплексное прогнозирование и комплексная оценка состояния системы образования Краснопартизанского муниципального района.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Для реализации основных задач Отдел осуществляет следующие функции: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подведомственных образовательных учреждений, в пределах своей компетенции;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мониторинг образовательной деятельности подведомственных образовательных учреждений, ее эффективности и результативности в целях принятия обоснованных управленческих решений по вопросам, отнесенным компетенции Отдела;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мероприятия по обеспечению отдыха, оздоровления и занятости детей в каникулярный период в пределах своей компетенции и выделенных бюджетных ассигнований;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систему работы с одаренными детьми, адресной социально-педагогической поддержки детей, имеющих повышенную мотивацию к обучению;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организует систему работы с детьми с ограниченными возможностями здоровья;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>
        <w:rPr>
          <w:rFonts w:ascii="Times New Roman" w:hAnsi="Times New Roman"/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организует бесплатную перевозку обучающихся в муниципальных образовательных учреждениях, реализующих основные общеобразовательные программы, между поселениями;</w:t>
      </w:r>
      <w:proofErr w:type="gramEnd"/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содействует созданию условий для осуществления питания и медицинского </w:t>
      </w:r>
      <w:proofErr w:type="gramStart"/>
      <w:r>
        <w:rPr>
          <w:rFonts w:ascii="Times New Roman" w:hAnsi="Times New Roman"/>
          <w:sz w:val="28"/>
          <w:szCs w:val="28"/>
        </w:rPr>
        <w:t>обслуживания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муниципальных образовательных организациях;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учет детей, имеющих право на получение общего образования каждого уровня и проживающих на территории Краснопартизанского муниципального района, и форм получения образования, определенных родителями (законными представителями) детей;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предложения по закреплению муниципальных образовательных учреждений за конкретными территориями Краснопартизанского муниципального района;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согласие в установленном порядке на отчисление обучающихся, достигших возраста пятнадцати лет и не получивших основного общего образования;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работу в области информатизации подведомственной системы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проведение муниципальных конкурсов («Учитель года», «Воспитатель года», и т.д.);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совместную деятельность с подведомственными учреждениями по вопросам информационно-методического обеспечения подведомственных учреждений, охраны труда, направленных на обеспечение здоровых и безопасных условий учебы и труда обучающихся и работников сферы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условия для обучения и воспитания детей-сирот, детей, оставшихся без попечения родителей, воспитанников с ограниченными возможностями здоровья и осуществление мер по оказанию им социально-педагогической и иной поддержки в пределах своей компетенции;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осуществление стратегического планирования развития системы образования на территории Краснопартизанского муниципального района;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 установленном порядке проведение мониторинга в системе образования;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 установленном порядке сбор, обработку, анализ и представление статистической отчетности в сфере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методическое руководство за порядком ведения статистического учета и отчетности в подведомственных образовательных учреждениях, контроль за достоверностью статистической информации подведомственных образовательных учреждений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финансовой отчетности подведомственных образовательных  организаций;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 пределах своих полномочий информационное и методическое обеспечение деятельности Отдела;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 условия для проведения независимой оценки качества образования;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вопросы, касающиеся создания или ликвидации филиалов, представительств подведомственных образовательных учреждений;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проекты муниципальных правовых актов по вопросам, отнесенным к компетенции Отдела;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и реализует муниципальные программы развития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формировании проекта местного бюджета Краснопартизанского муниципального района на очередной финансовый год по отрасли «Образование»;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реализации приоритетных национальных проектов, федеральных, региональных и муниципальных программ в сфере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работе комиссий и иных органов, в том числе межведомственных и межотраслевых, созданных для решения вопросов, относящихся к компетенции Отдела;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создании информационной системы и банка данных в сфере образования и обеспечении необходимой информацией органов местного самоуправления Краснопартизанского муниципального района;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экспертной оценки последствий принятия решения о реконструкции, модернизации, изменения назначения зданий, ликвидации муниципальных  образовательных учреждений;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разработке и осуществлении мер по организации и совершенствованию воспитательной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подведомственных образовательных учреждениях;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анализ потребности в реконструкции и капитальном ремонте зданий образовательных учреждений, анализирует потребность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оборудования, используемого для осуществления образовательного процесса;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составляет необходимые сводные отчеты деятельности подведомственных образовательных учреждений;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рассматривает в установленном Федеральным законом от 2 мая 2006 года № 59-ФЗ «О порядке рассмотрений обращений граждан Российской Федерации» порядке обращения юридических лиц и граждан по вопросам, относящимся к компетенции Отдела, и принимает в соответствии с действующим законодательством меры по урегулированию спорных вопросов; </w:t>
      </w:r>
      <w:proofErr w:type="gramEnd"/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деятельность, направленную на профилактику безнадзорности и правонарушений, формирование законопослушного поведения обучающихся, координацию деятельности подведомственных образовательных учреждений в данных направлениях;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 учет несовершеннолетних, не посещающих или систематически пропускающих по неуважительным причинам занятия в подведомственных образовательных организациях;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мероприятия по организации досуга и занятости несовершеннолетних;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координацию методической, диагностической и консультативной помощи, оказываемой дошкольными образовательными учреждениями семьям, осуществляющим обучение и воспитание детей на дому;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координацию взаимоотношений подведомственных образовательных учреждений с учреждениями культуры, физической культуры и спорта и другими заинтересованными организациями и учреждениями района;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прогнозирует и планирует развитие подведомственной системы образования, определяет ее приоритеты с учетом социально-экономических, демографических и иных условий, а также запросов и потребностей населения;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полномочия главного распорядителя бюджетных средств в отношении подведомственных образовательных учреждений;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полномочия учредителя в отношении находящегося в его ведении МОУ «Учебно-методический центр развития образования Краснопартизанского муниципального района Саратовской области»;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оказывает содействие подведомственным образовательным учреждениям в решении вопросов содержания и развития их материально-технической базы, обеспечения уставной деятельности и проведения ремонтных работ;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-представляет кандидатуры работников образовательных учреждений к награждению государственными и отраслевыми наградам, присвоению почетных званий;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оказывает содействие Министерству образования Саратовской области при организации и проведении единого государственного экзамена </w:t>
      </w:r>
      <w:r>
        <w:rPr>
          <w:rFonts w:ascii="Times New Roman" w:hAnsi="Times New Roman"/>
          <w:sz w:val="28"/>
          <w:szCs w:val="28"/>
        </w:rPr>
        <w:lastRenderedPageBreak/>
        <w:t xml:space="preserve">(далее - ЕГЭ) на территории Саратовской области в части направления работников Отдела и подведомственных образовательных учреждений в составы государственной экзаменационной комиссии Саратовской области (далее - ГЭК), предметных комиссий, конфликтных комиссий, а также в составы руководителей и организаторов пунктов проведения экзамена: </w:t>
      </w:r>
      <w:proofErr w:type="gramEnd"/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информирования участников ЕГЭ о месте и порядке регистрации на сдачу ЕГЭ, месте и сроках проведения ЕГЭ, а также подачи и рассмотрения апелляций, информирования о результатах ЕГЭ, выдачи свидетельств о результатах ЕГЭ; осуществления взаимодействия с организацией, определенной в соответствии с законодательством Российской Федерации осуществлять функции регионального центра обработки информации, ГЭК;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сведений в региональную информационную систему ЕГЭ в порядке, установленном Правительством Российской Федерации;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иные функции, предусмотренные действующим законодательством.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Отделе не допускается создание и деятельность организационных структур, политических партий, общественно-политических и религиозных движений и организаций.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деятельности Отдела задачам, предусмотренным настоящим Положением, осуществляют администрация Краснопартизанского муниципального района и Министерство образования Саратовской области.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выполнения возложенных задач и реализации функций Отдел имеет право: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запрашивать в установленном порядке от органов местного самоуправления, учреждений, предприятий и организаций независимо от организационно-правовой формы и ведомственной принадлежности сведения, материалы, документы и иную информацию, необходимые для осуществления возложенных задач и реализации функций; </w:t>
      </w:r>
      <w:proofErr w:type="gramEnd"/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издавать в пределах своей компетенции приказы, инструкции и другие акты, обязательные для исполнения всеми подведомственными образовательными учреждениями, и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указания, а также рекомендации и разъяснения по отмене или изменению противоречащих законодательству локальных актов подведомственных образовательных учреждений;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нарушения подведомственным образовательным учреждением законодательства Российской Федерации в области образования и (или) устава образовательного учреждения в пределах своих полномочий вносить предписание об устранении данного нарушения;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образовывать комитеты, экспертные и консультативные советы, рабочие группы, в том числе с привлечением специалистов других органов местного самоуправления, учреждений, предприятий и организаций для обсуждения важнейших проблем образования и выработки соответствующих предложений и рекомендаций;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участвовать в деятельности по реализации программ (в том числе международных) в области образования, осуществлять сотрудничество с образовательными организациями (в том числе иностранными) в области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конференции, совещания, семинары, выставки, конкурсы и иные мероприятия, принимать участие в указанных мероприятиях для реализации задач, возложенных на Отдел;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помещения, материально-технические ресурсы для проведения различных мероприятий в области образования;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иные права, предусмотренные действующим законодательством во исполнение возложенных на Отдел задач и функций.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Имущество и финансово-хозяйственная деятельность Отдела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Имущество Отдела является собственностью Краснопартизанского муниципального района и может быть использовано только для осуществления целей деятельности Отдела.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Имущество Отдела закрепляется за ним на праве оперативного управления.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владеет, пользуется, распоряжается закрепленным за ним имуществом в соответствии с его назначением, целями деятельности и в порядке, установленном действующим законодательством Российской Федерации.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Отдел не вправе отчуждать либо иным способом распоряжаться имуществом без согласия собственника имущества.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Имущество, закрепленное за Отделом на праве оперативного управления, может быть изъято в случаях, предусмотренных действующим законодательством Российской Федерации.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Источниками формирования имущества Отдела являются: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полученные из местного бюджета Краснопартизанского муниципального района;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имущество, закрепленное за Отделом на праве оперативного управления;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добровольные имущественные взносы и пожертвования;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источники, не запрещенные действующим законодательством.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Отдел самостоятельно решает вопросы, связанные с заключением договоров, определением обязательств и иных условий, не противоречащих законодательству Российской Федерации и настоящему Положению. Заключение и оплата Отделом муниципальных контрактов, иных договоров, подлежащих исполнению за счет бюджетных средств, производятся от имени Краснопартизанского муниципального района в пределах, доведенных Отделу лимитов бюджетных обязательств с учетом принятых и неисполненных обязательств.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недостаточности лимитов бюджетных обязательств, доведенных Отделу для исполнения его денежных обязательств, по таким обязательствам </w:t>
      </w:r>
      <w:r>
        <w:rPr>
          <w:rFonts w:ascii="Times New Roman" w:hAnsi="Times New Roman"/>
          <w:sz w:val="28"/>
          <w:szCs w:val="28"/>
        </w:rPr>
        <w:lastRenderedPageBreak/>
        <w:t xml:space="preserve">от имени Краснопартизанского муниципального района субсидиарную ответственность несет администрация Краснопартизанского  муниципального района.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Отдел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Финансовое обеспечение деятельности Отдела осуществляется за счет средств местного бюджета Краснопартизанского муниципального района и на основании бюджетной сметы.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Отдела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Отдел возглавляет начальник, осуществляющий руководство Отделом. Начальник Отдела назначается и освобождается от должности распоряжением администрации Краснопартизанского муниципального района в порядке, установленном действующим законодательством.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Начальник Отдела осуществляет руководство Отделом и несет персональную ответственность за выполнение возложенных на Отдел задач и осуществление им своих функций.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своей деятельности начальник Отдела: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основе единоначалия осуществляет общее руководство деятельностью Отдела, обеспечивает его взаимодействие с органами государственной власти, органами местного самоуправления, структурными подразделениями администрации Краснопартизанского муниципального района, координируя с ними работу по решению совместных и комплексных проблем;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соблюдение законодательства Российской Федерации в области образования, контроль исполнения государственных образовательных стандартов подведомственными учреждениями;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предложения, заявления и жалобы граждан, проводит прием граждан по вопросам, отнесенным к установленной сфере деятельности;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Отдела по всем вопросам его деятельности в отношениях с юридическими и физическими лицами, в судах и иных органах;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издает приказы и другие правовые акты по вопросам, отнесенным к компетенции Отдела;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решает в соответствии с федеральным законодательством, законодательством Саратовской области и нормативными правовыми актами органов местного самоуправления Краснопартизанского муниципального района о муниципальной службе вопросы, связанные с прохождением муниципальной службы в Отделе;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открывает счета, совершает от имени Отдела банковские операции, подписывает финансовые документы;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заключает соглашения, договоры, муниципальные контракты в пределах компетенции Отдела;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доверенности на представление интересов Отдела во всех предприятиях, учреждениях, организациях, суде.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заседаниях и совещаниях, проводимых администрацией Краснопартизанского муниципального района, при обсуждении вопросов, входящих в компетенцию Отдела;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и проводит совещания, заседания и другие мероприятия по обсуждению вопросов состояния и развития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 на работу и увольнение работников отдела;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обязанности между работниками отдела;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другие функции в соответствии с действующим законодательством.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период отсутствия начальника его обязанности исполняет консультант Отдела, который несет ответственность за ненадлежащее исполнение возложенных на Отдел задач и функций.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Работники Отдела,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Учет и отчетность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Отдел в установленном порядке представляет государственную статистическую отчетность.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Бухгалтерский, оперативный, статистический и налоговый учет осуществляет муниципальное учреждение «Централизованная бухгалтерия Краснопартизанского муниципального района Саратовской области» по договору на бухгалтерское обслуживание. 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Делопроизводство Отдела ведется в соответствии с утвержденной номенклатурой дел на основании действующих инструкций.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Ликвидация (реорганизация) Отдела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Ликвидация или реорганизация Отдела осуществляются по решению Учредителя либо по решению суда в случаях и в порядке, установленных действующим законодательством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ликвидации Отдела имущество, находящееся в его оперативном управлении, передается собственнику имущества.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При прекращении деятельности Отдела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документы по личному </w:t>
      </w:r>
      <w:r>
        <w:rPr>
          <w:rFonts w:ascii="Times New Roman" w:hAnsi="Times New Roman"/>
          <w:sz w:val="28"/>
          <w:szCs w:val="28"/>
        </w:rPr>
        <w:lastRenderedPageBreak/>
        <w:t>составу (приказы, личные дела и другие) передаются в муниципальный архив.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Отдел считается реорганизованным или ликвидированным с момента внесения соответствующей записи в Единый государственный реестр юридических лиц.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B82E7E" w:rsidRDefault="00B82E7E" w:rsidP="00B82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E" w:rsidRDefault="00B82E7E" w:rsidP="00B82E7E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  Изменения и дополнения в настоящее Положение осуществляются в соответствии с действующим законодательством и регистрируются в установленном порядке. </w:t>
      </w:r>
    </w:p>
    <w:p w:rsidR="00B82E7E" w:rsidRDefault="00B82E7E" w:rsidP="00B82E7E">
      <w:pPr>
        <w:pStyle w:val="a8"/>
        <w:ind w:left="480"/>
        <w:jc w:val="both"/>
        <w:rPr>
          <w:sz w:val="28"/>
          <w:szCs w:val="28"/>
        </w:rPr>
      </w:pPr>
    </w:p>
    <w:p w:rsidR="00B82E7E" w:rsidRDefault="00B82E7E" w:rsidP="00B82E7E">
      <w:pPr>
        <w:pStyle w:val="a8"/>
        <w:ind w:left="480"/>
        <w:jc w:val="both"/>
        <w:rPr>
          <w:sz w:val="28"/>
          <w:szCs w:val="28"/>
        </w:rPr>
      </w:pPr>
    </w:p>
    <w:p w:rsidR="00B82E7E" w:rsidRDefault="00B82E7E" w:rsidP="00B82E7E">
      <w:pPr>
        <w:pStyle w:val="a8"/>
        <w:ind w:left="480"/>
        <w:jc w:val="both"/>
        <w:rPr>
          <w:sz w:val="28"/>
          <w:szCs w:val="28"/>
        </w:rPr>
      </w:pPr>
    </w:p>
    <w:p w:rsidR="00B82E7E" w:rsidRDefault="00B82E7E" w:rsidP="00B82E7E">
      <w:pPr>
        <w:pStyle w:val="a8"/>
        <w:ind w:left="480"/>
        <w:jc w:val="both"/>
        <w:rPr>
          <w:sz w:val="28"/>
          <w:szCs w:val="28"/>
        </w:rPr>
      </w:pPr>
    </w:p>
    <w:p w:rsidR="00B82E7E" w:rsidRDefault="00B82E7E" w:rsidP="00B82E7E">
      <w:pPr>
        <w:pStyle w:val="a8"/>
        <w:ind w:left="480"/>
        <w:jc w:val="both"/>
        <w:rPr>
          <w:sz w:val="28"/>
          <w:szCs w:val="28"/>
        </w:rPr>
      </w:pPr>
    </w:p>
    <w:p w:rsidR="00B82E7E" w:rsidRDefault="00B82E7E" w:rsidP="00B82E7E">
      <w:pPr>
        <w:pStyle w:val="a8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E7E" w:rsidRDefault="00B82E7E" w:rsidP="00B8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E7E" w:rsidRDefault="00B82E7E" w:rsidP="00B82E7E"/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B82E7E" w:rsidRDefault="00B82E7E" w:rsidP="00B82E7E">
      <w:pPr>
        <w:ind w:left="6096"/>
        <w:jc w:val="both"/>
        <w:rPr>
          <w:i/>
          <w:szCs w:val="24"/>
        </w:rPr>
      </w:pPr>
    </w:p>
    <w:p w:rsidR="00F52792" w:rsidRDefault="00F52792" w:rsidP="00F52792">
      <w:pPr>
        <w:rPr>
          <w:sz w:val="28"/>
          <w:szCs w:val="28"/>
        </w:rPr>
      </w:pPr>
    </w:p>
    <w:p w:rsidR="00F52792" w:rsidRDefault="00F52792" w:rsidP="00645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5EF">
        <w:rPr>
          <w:sz w:val="28"/>
          <w:szCs w:val="28"/>
        </w:rPr>
        <w:t xml:space="preserve"> </w:t>
      </w:r>
    </w:p>
    <w:p w:rsidR="00217262" w:rsidRPr="00515988" w:rsidRDefault="00217262" w:rsidP="00437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40F">
        <w:rPr>
          <w:sz w:val="28"/>
          <w:szCs w:val="28"/>
        </w:rPr>
        <w:t xml:space="preserve"> </w:t>
      </w:r>
    </w:p>
    <w:p w:rsidR="00601DD0" w:rsidRDefault="00601DD0" w:rsidP="0060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5765F" w:rsidRDefault="0055765F"/>
    <w:sectPr w:rsidR="0055765F" w:rsidSect="00E3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3B"/>
    <w:rsid w:val="00007059"/>
    <w:rsid w:val="000739EE"/>
    <w:rsid w:val="0016143B"/>
    <w:rsid w:val="00217262"/>
    <w:rsid w:val="002D5673"/>
    <w:rsid w:val="00372458"/>
    <w:rsid w:val="003B4892"/>
    <w:rsid w:val="003D753F"/>
    <w:rsid w:val="00404FC4"/>
    <w:rsid w:val="0043740F"/>
    <w:rsid w:val="004B64D8"/>
    <w:rsid w:val="004D7637"/>
    <w:rsid w:val="00507071"/>
    <w:rsid w:val="0055765F"/>
    <w:rsid w:val="00601DD0"/>
    <w:rsid w:val="006455EF"/>
    <w:rsid w:val="007968F7"/>
    <w:rsid w:val="008814EB"/>
    <w:rsid w:val="0096558D"/>
    <w:rsid w:val="009910AD"/>
    <w:rsid w:val="009C6B81"/>
    <w:rsid w:val="009F463A"/>
    <w:rsid w:val="00B80AF4"/>
    <w:rsid w:val="00B82E7E"/>
    <w:rsid w:val="00BD1982"/>
    <w:rsid w:val="00C35503"/>
    <w:rsid w:val="00CA4271"/>
    <w:rsid w:val="00CE5E39"/>
    <w:rsid w:val="00D607C0"/>
    <w:rsid w:val="00DB5C98"/>
    <w:rsid w:val="00E336C8"/>
    <w:rsid w:val="00E451FB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aieoiaioa">
    <w:name w:val="Oaeno aieoiaioa"/>
    <w:basedOn w:val="a"/>
    <w:rsid w:val="00BD198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82E7E"/>
    <w:pPr>
      <w:ind w:left="720"/>
      <w:contextualSpacing/>
    </w:pPr>
  </w:style>
  <w:style w:type="paragraph" w:customStyle="1" w:styleId="ConsPlusNormal">
    <w:name w:val="ConsPlusNormal"/>
    <w:rsid w:val="00B82E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82E7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B82E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82E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Xanina</cp:lastModifiedBy>
  <cp:revision>2</cp:revision>
  <cp:lastPrinted>2020-04-24T11:29:00Z</cp:lastPrinted>
  <dcterms:created xsi:type="dcterms:W3CDTF">2020-04-24T11:31:00Z</dcterms:created>
  <dcterms:modified xsi:type="dcterms:W3CDTF">2020-04-24T11:31:00Z</dcterms:modified>
</cp:coreProperties>
</file>