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Извещение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</w:t>
      </w: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на заключение договора аренды земельного участка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Организатор аукциона: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области, распоряжение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 от 28 сентября 2018 года №280.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Проведение аукциона назначено на 13 часов 00 минут по Московскому  времени, 5 ноября 2018 года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д.30, кабинет №20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Федерации. Аукцион проводятся в указанном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кционе месте, в соответствующий день и час. Аукцион проводится в следующем порядке: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а) аукцион ведет аукционист;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в) начальная цена аукциона </w:t>
      </w:r>
      <w:proofErr w:type="gramStart"/>
      <w:r>
        <w:rPr>
          <w:rFonts w:ascii="Verdana" w:hAnsi="Verdana"/>
          <w:color w:val="232323"/>
          <w:sz w:val="18"/>
          <w:szCs w:val="18"/>
        </w:rPr>
        <w:t>заявляется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>
        <w:rPr>
          <w:rFonts w:ascii="Verdana" w:hAnsi="Verdana"/>
          <w:color w:val="232323"/>
          <w:sz w:val="18"/>
          <w:szCs w:val="18"/>
        </w:rPr>
        <w:t>заявляется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е) по завершен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Предмет аукциона: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Заключение договора аренды земельного участка. Местоположение земельного участка: </w:t>
      </w:r>
      <w:proofErr w:type="gramStart"/>
      <w:r>
        <w:rPr>
          <w:rFonts w:ascii="Verdana" w:hAnsi="Verdana"/>
          <w:color w:val="232323"/>
          <w:sz w:val="18"/>
          <w:szCs w:val="18"/>
        </w:rPr>
        <w:t xml:space="preserve">Саратовская область, р-н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32323"/>
          <w:sz w:val="18"/>
          <w:szCs w:val="18"/>
        </w:rPr>
        <w:t>Рукопольское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МО, в 5859 метрах северо-западнее с. Корнеевка,  кадастровый номер: 64:18:060101:114, категория земель: земли сельскохозяйственного назначения, разрешенное использование земельного участка: рыбоводство, площадь земельного участка 103 044 кв. м, обременения: нет, права на земельный участок не зарегистрированы, земельный участок образован из земель, государственная собственность на которые не разграничена.</w:t>
      </w:r>
      <w:proofErr w:type="gramEnd"/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Начальная цена предмета аукциона: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Начальная цена размера ежегодной арендной платы земельного участка в соответствии с отчетом №81-1 от 27 сентября 2018 года составляет 11 350 (одиннадцать тысяч триста пятьдесят) рублей 00 копеек.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Шаг аукциона: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Шаг аукциона - 340 (триста сорок) рублей 50 копейки, что составляет 3 % от годового размера арендной платы.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lastRenderedPageBreak/>
        <w:t>Форма заявки на участие в аукционе: приложение № 1 к настоящему Извещению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срок следующие документы: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>
        <w:rPr>
          <w:rFonts w:ascii="Verdana" w:hAnsi="Verdana"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4) документы, подтверждающие внесение задатка.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2) </w:t>
      </w:r>
      <w:proofErr w:type="gramStart"/>
      <w:r>
        <w:rPr>
          <w:rFonts w:ascii="Verdana" w:hAnsi="Verdana"/>
          <w:color w:val="232323"/>
          <w:sz w:val="18"/>
          <w:szCs w:val="18"/>
        </w:rPr>
        <w:t>не поступление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  <w:sz w:val="18"/>
          <w:szCs w:val="18"/>
        </w:rPr>
        <w:t xml:space="preserve">Заявки на участие в аукционе подаются по рабочим дням (кроме праздничных дней и выходных дней субботы и воскресенья) с 5 октября 2018 года с 07 час.00 мин. до 16 час.00 мин. по Московскому  времени (перерыв на обед: с 12.00 до 13.00 по  Московскому  времени) по 29 октября 2018 года включительно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</w:t>
      </w:r>
      <w:proofErr w:type="gramEnd"/>
      <w:r>
        <w:rPr>
          <w:rFonts w:ascii="Verdana" w:hAnsi="Verdana"/>
          <w:color w:val="232323"/>
          <w:sz w:val="18"/>
          <w:szCs w:val="18"/>
        </w:rPr>
        <w:t>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дом 30, кабинет №2. Окончание приема заявок 29 октября 2018 г. до 16 часов 00 минут по Московскому  времени. Прием документов прекращается не ранее чем за пять дней до дня проведения аукциона.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1 ноября 2018 г. в 11 часов 30 мин. до 12 часов 00 мин. по Московскому  времени по адресу: 413540, Саратовская область,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Краснопартизанский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232323"/>
          <w:sz w:val="18"/>
          <w:szCs w:val="18"/>
        </w:rPr>
        <w:t>р.п</w:t>
      </w:r>
      <w:proofErr w:type="spellEnd"/>
      <w:r>
        <w:rPr>
          <w:rFonts w:ascii="Verdana" w:hAnsi="Verdana"/>
          <w:color w:val="232323"/>
          <w:sz w:val="18"/>
          <w:szCs w:val="18"/>
        </w:rPr>
        <w:t>. Горный, ул. Чапаевская, дом 30, кабинет №2.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Осмотр земельного участка проводится: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Каждый вторник с 14:00 ч. до 16:00 ч. по Московскому  времени(05.10.2018 г.- 29.10.2018г.).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Размер задатка, порядок его внесения участниками аукциона и возврата им задатка, банковские реквизиты для перечисления задатка: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Участники аукциона вносят задаток в размере 2 270 (две тысячи двести семьдесят) рублей 00 копеек (20% начальной цены) на текущий счет  - № 40302810863113000017, ИНН 6418009056, КПП 641801001, БИК 046311001 наименование получателя: УФК по Саратовской области (Администрация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области; </w:t>
      </w:r>
      <w:proofErr w:type="gramStart"/>
      <w:r>
        <w:rPr>
          <w:rFonts w:ascii="Verdana" w:hAnsi="Verdana"/>
          <w:color w:val="232323"/>
          <w:sz w:val="18"/>
          <w:szCs w:val="18"/>
        </w:rPr>
        <w:t>л</w:t>
      </w:r>
      <w:proofErr w:type="gramEnd"/>
      <w:r>
        <w:rPr>
          <w:rFonts w:ascii="Verdana" w:hAnsi="Verdana"/>
          <w:color w:val="232323"/>
          <w:sz w:val="18"/>
          <w:szCs w:val="18"/>
        </w:rPr>
        <w:t xml:space="preserve">/с 05603036080), назначение платежа: перечисление задатка для участия в аукционе по аренде </w:t>
      </w:r>
      <w:r>
        <w:rPr>
          <w:rFonts w:ascii="Verdana" w:hAnsi="Verdana"/>
          <w:color w:val="232323"/>
          <w:sz w:val="18"/>
          <w:szCs w:val="18"/>
        </w:rPr>
        <w:lastRenderedPageBreak/>
        <w:t xml:space="preserve">земельного участка с </w:t>
      </w:r>
      <w:proofErr w:type="spellStart"/>
      <w:r>
        <w:rPr>
          <w:rFonts w:ascii="Verdana" w:hAnsi="Verdana"/>
          <w:color w:val="232323"/>
          <w:sz w:val="18"/>
          <w:szCs w:val="18"/>
        </w:rPr>
        <w:t>кад</w:t>
      </w:r>
      <w:proofErr w:type="spellEnd"/>
      <w:r>
        <w:rPr>
          <w:rFonts w:ascii="Verdana" w:hAnsi="Verdana"/>
          <w:color w:val="232323"/>
          <w:sz w:val="18"/>
          <w:szCs w:val="18"/>
        </w:rPr>
        <w:t>. №64:18:060101:114. Задаток должен поступить на счет Продавца не позднее 29.10.2018 г.</w:t>
      </w: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anchor="p1099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пунктом 13</w:t>
        </w:r>
      </w:hyperlink>
      <w:r>
        <w:rPr>
          <w:rFonts w:ascii="Verdana" w:hAnsi="Verdana"/>
          <w:color w:val="232323"/>
          <w:sz w:val="18"/>
          <w:szCs w:val="18"/>
        </w:rPr>
        <w:t>, </w:t>
      </w:r>
      <w:hyperlink r:id="rId6" w:anchor="p1100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14</w:t>
        </w:r>
      </w:hyperlink>
      <w:r>
        <w:rPr>
          <w:rFonts w:ascii="Verdana" w:hAnsi="Verdana"/>
          <w:color w:val="232323"/>
          <w:sz w:val="18"/>
          <w:szCs w:val="18"/>
        </w:rPr>
        <w:t> или </w:t>
      </w:r>
      <w:hyperlink r:id="rId7" w:anchor="p1112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20</w:t>
        </w:r>
      </w:hyperlink>
      <w:r>
        <w:rPr>
          <w:rFonts w:ascii="Verdana" w:hAnsi="Verdana"/>
          <w:color w:val="232323"/>
          <w:sz w:val="18"/>
          <w:szCs w:val="18"/>
        </w:rPr>
        <w:t> статьи 39.12 ЗК РФ, засчитывается в уплату арендной платы приобретаемого земельного 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B02BE4" w:rsidRDefault="00B02BE4" w:rsidP="00B02BE4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Срок аренды земельного участка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Срок аренды земельного участка по договору аренды составляет 15 (пятнадцать) лет.</w:t>
      </w: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</w:p>
    <w:p w:rsidR="00B02BE4" w:rsidRDefault="00B02BE4" w:rsidP="00B02BE4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Подробную информацию можно получить в Управлении экономики, </w:t>
      </w:r>
      <w:proofErr w:type="spellStart"/>
      <w:r>
        <w:rPr>
          <w:rFonts w:ascii="Verdana" w:hAnsi="Verdana"/>
          <w:color w:val="232323"/>
          <w:sz w:val="18"/>
          <w:szCs w:val="18"/>
        </w:rPr>
        <w:t>земельно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– имущественных отношений и инвестиций администрации </w:t>
      </w:r>
      <w:proofErr w:type="spellStart"/>
      <w:r>
        <w:rPr>
          <w:rFonts w:ascii="Verdana" w:hAnsi="Verdana"/>
          <w:color w:val="232323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color w:val="232323"/>
          <w:sz w:val="18"/>
          <w:szCs w:val="18"/>
        </w:rPr>
        <w:t xml:space="preserve"> муниципального района Саратовской области по адресу п. Горный ул. Чапаевская д.30, кабинет №2 или по телефону 2-14-32.</w:t>
      </w:r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E4"/>
    <w:rsid w:val="004C29CE"/>
    <w:rsid w:val="00B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579/?frame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579/?frame=7" TargetMode="External"/><Relationship Id="rId5" Type="http://schemas.openxmlformats.org/officeDocument/2006/relationships/hyperlink" Target="http://www.consultant.ru/document/cons_doc_LAW_173579/?frame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2020-06-26T04:01:00Z</dcterms:created>
  <dcterms:modified xsi:type="dcterms:W3CDTF">2020-06-26T04:01:00Z</dcterms:modified>
</cp:coreProperties>
</file>