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Извещение о проведен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кциона</w:t>
      </w: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на заключение договора аренды земельного участка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Организатор аукциона: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кциона: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области, распоряжение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 от 28 сентября 2018 года №281.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Проведение аукциона назначено на 15 часов 00 минут по Московскому  времени, 5 ноября 2018 года 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р.п</w:t>
      </w:r>
      <w:proofErr w:type="spellEnd"/>
      <w:r>
        <w:rPr>
          <w:rFonts w:ascii="Verdana" w:hAnsi="Verdana"/>
          <w:color w:val="232323"/>
          <w:sz w:val="18"/>
          <w:szCs w:val="18"/>
        </w:rPr>
        <w:t>. Горный, ул. Чапаевская, д.30, кабинет №20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Федерации. Аукцион проводятся в указанном в извещении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кционе месте, в соответствующий день и час. Аукцион проводится в следующем порядке: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а) аукцион ведет аукционист;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в) начальная цена аукциона </w:t>
      </w:r>
      <w:proofErr w:type="gramStart"/>
      <w:r>
        <w:rPr>
          <w:rFonts w:ascii="Verdana" w:hAnsi="Verdana"/>
          <w:color w:val="232323"/>
          <w:sz w:val="18"/>
          <w:szCs w:val="18"/>
        </w:rPr>
        <w:t>заявляется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>
        <w:rPr>
          <w:rFonts w:ascii="Verdana" w:hAnsi="Verdana"/>
          <w:color w:val="232323"/>
          <w:sz w:val="18"/>
          <w:szCs w:val="18"/>
        </w:rPr>
        <w:t>заявляется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д) при отсутствии участников аукциона, готовых заключить договор аренды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е) по завершен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аукционист объявляет о цене аренды земельного участка, называет номер карточки победителя аукциона.</w:t>
      </w: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Предмет аукциона: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Заключение договора аренды земельного участка. Местоположение земельного участка: </w:t>
      </w:r>
      <w:proofErr w:type="gramStart"/>
      <w:r>
        <w:rPr>
          <w:rFonts w:ascii="Verdana" w:hAnsi="Verdana"/>
          <w:color w:val="232323"/>
          <w:sz w:val="18"/>
          <w:szCs w:val="18"/>
        </w:rPr>
        <w:t xml:space="preserve">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Рукопольское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МО, участок находится примерно в 3 км по направлению на юго-восток от ориентира с. Толстовка,  кадастровый номер: 64:18:040501:32, категория земель: земли сельскохозяйственного назначения, разрешенное использование земельного участка: рыбоводство, площадь земельного участка 224 318 кв. м, обременения: нет, права на земельный участок не зарегистрированы, земельный участок образован из земель, государственная собственность на которые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не разграничена.</w:t>
      </w: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Начальная цена предмета аукциона: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Начальная цена размера ежегодной арендной платы земельного участка в соответствии с отчетом №81-2 от 27 сентября 2018 года составляет 20 570 (двадцать тысяч пятьсот семьдесят) рублей 00 копеек.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Шаг аукциона: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Шаг аукциона - 617 (шестьсот семнадцать) рублей 10 копеек, что составляет 3 % от годового размера арендной платы.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lastRenderedPageBreak/>
        <w:t>Форма заявки на участие в аукционе: приложение № 1 к настоящему Извещению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срок следующие документы: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4) документы, подтверждающие внесение задатка.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232323"/>
          <w:sz w:val="18"/>
          <w:szCs w:val="18"/>
        </w:rPr>
        <w:t>не поступление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Fonts w:ascii="Verdana" w:hAnsi="Verdana"/>
          <w:color w:val="232323"/>
          <w:sz w:val="18"/>
          <w:szCs w:val="18"/>
        </w:rPr>
        <w:t xml:space="preserve">Заявки на участие в аукционе подаются по рабочим дням (кроме праздничных дней и выходных дней субботы и воскресенья) с 5 октября 2018 года с 07 час.00 мин. до 16 час.00 мин. по Московскому  времени (перерыв на обед: с 12.00 до 13.00 по Московскому  времени) по 29 октября 2018 года включительно 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</w:t>
      </w:r>
      <w:proofErr w:type="gramEnd"/>
      <w:r>
        <w:rPr>
          <w:rFonts w:ascii="Verdana" w:hAnsi="Verdana"/>
          <w:color w:val="232323"/>
          <w:sz w:val="18"/>
          <w:szCs w:val="18"/>
        </w:rPr>
        <w:t>.п</w:t>
      </w:r>
      <w:proofErr w:type="spellEnd"/>
      <w:r>
        <w:rPr>
          <w:rFonts w:ascii="Verdana" w:hAnsi="Verdana"/>
          <w:color w:val="232323"/>
          <w:sz w:val="18"/>
          <w:szCs w:val="18"/>
        </w:rPr>
        <w:t>. Горный, ул. Чапаевская, дом 30, кабинет №2. Окончание приема заявок 29 октября 2018 г. до 16 часов 00 минут по Московскому  времени. Прием документов прекращается не ранее чем за пять дней до дня проведения аукциона.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1 ноября 2018 г. в 11 часов 30 мин. до 12 часов 00 мин. по Московскому  времени 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р.п</w:t>
      </w:r>
      <w:proofErr w:type="spellEnd"/>
      <w:r>
        <w:rPr>
          <w:rFonts w:ascii="Verdana" w:hAnsi="Verdana"/>
          <w:color w:val="232323"/>
          <w:sz w:val="18"/>
          <w:szCs w:val="18"/>
        </w:rPr>
        <w:t>. Горный, ул. Чапаевская, дом 30, кабинет №2.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Осмотр земельного участка проводится: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Каждый вторник с 14:00 ч. до 16:00 ч. по Московскому  времени(05.10.2018 г.- 29.10.2018г.).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Размер задатка, порядок его внесения участниками аукциона и возврата им задатка, банковские реквизиты для перечисления задатка: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Участники аукциона вносят задаток в размере 4 114 (четыре тысячи сто четырнадцать) рублей 00 копеек (20% начальной цены) на текущий счет  - № 40302810863113000017, ИНН 6418009056, КПП 641801001, БИК 046311001 наименование получателя: УФК по Саратовской области (Администрация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области; </w:t>
      </w:r>
      <w:proofErr w:type="gramStart"/>
      <w:r>
        <w:rPr>
          <w:rFonts w:ascii="Verdana" w:hAnsi="Verdana"/>
          <w:color w:val="232323"/>
          <w:sz w:val="18"/>
          <w:szCs w:val="18"/>
        </w:rPr>
        <w:t>л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/с 05603036080), назначение платежа: перечисление задатка для участия в аукционе по аренде </w:t>
      </w:r>
      <w:r>
        <w:rPr>
          <w:rFonts w:ascii="Verdana" w:hAnsi="Verdana"/>
          <w:color w:val="232323"/>
          <w:sz w:val="18"/>
          <w:szCs w:val="18"/>
        </w:rPr>
        <w:lastRenderedPageBreak/>
        <w:t xml:space="preserve">земельного участка с </w:t>
      </w:r>
      <w:proofErr w:type="spellStart"/>
      <w:r>
        <w:rPr>
          <w:rFonts w:ascii="Verdana" w:hAnsi="Verdana"/>
          <w:color w:val="232323"/>
          <w:sz w:val="18"/>
          <w:szCs w:val="18"/>
        </w:rPr>
        <w:t>кад</w:t>
      </w:r>
      <w:proofErr w:type="spellEnd"/>
      <w:r>
        <w:rPr>
          <w:rFonts w:ascii="Verdana" w:hAnsi="Verdana"/>
          <w:color w:val="232323"/>
          <w:sz w:val="18"/>
          <w:szCs w:val="18"/>
        </w:rPr>
        <w:t>. №64:18:040501:32. Задаток должен поступить на счет Продавца не позднее 29.10.2018 г.</w:t>
      </w: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anchor="p1099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пунктом 13</w:t>
        </w:r>
      </w:hyperlink>
      <w:r>
        <w:rPr>
          <w:rFonts w:ascii="Verdana" w:hAnsi="Verdana"/>
          <w:color w:val="232323"/>
          <w:sz w:val="18"/>
          <w:szCs w:val="18"/>
        </w:rPr>
        <w:t>, </w:t>
      </w:r>
      <w:hyperlink r:id="rId6" w:anchor="p1100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14</w:t>
        </w:r>
      </w:hyperlink>
      <w:r>
        <w:rPr>
          <w:rFonts w:ascii="Verdana" w:hAnsi="Verdana"/>
          <w:color w:val="232323"/>
          <w:sz w:val="18"/>
          <w:szCs w:val="18"/>
        </w:rPr>
        <w:t> или </w:t>
      </w:r>
      <w:hyperlink r:id="rId7" w:anchor="p1112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20</w:t>
        </w:r>
      </w:hyperlink>
      <w:r>
        <w:rPr>
          <w:rFonts w:ascii="Verdana" w:hAnsi="Verdana"/>
          <w:color w:val="232323"/>
          <w:sz w:val="18"/>
          <w:szCs w:val="18"/>
        </w:rPr>
        <w:t> статьи 39.12 ЗК РФ, засчитывается в уплату арендной платы приобретаемого земельного участка. Задатки, внесенные этими лицами, не заключившими в установленном статьей 39.12 ЗК РФ порядке договора аренды вследствие уклонения от заключения указанных договоров, не возвращаются.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213E0A" w:rsidRDefault="00213E0A" w:rsidP="00213E0A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Срок аренды земельного участка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Срок аренды земельного участка по договору аренды составляет 15 (пятнадцать) лет.</w:t>
      </w: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213E0A" w:rsidRDefault="00213E0A" w:rsidP="00213E0A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Подробную информацию можно получить в Управлении экономики, </w:t>
      </w:r>
      <w:proofErr w:type="spellStart"/>
      <w:r>
        <w:rPr>
          <w:rFonts w:ascii="Verdana" w:hAnsi="Verdana"/>
          <w:color w:val="232323"/>
          <w:sz w:val="18"/>
          <w:szCs w:val="18"/>
        </w:rPr>
        <w:t>земельно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– имущественных отношений и инвестиций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 по адресу п. Горный ул. Чапаевская д.30, кабинет №2 или по телефону 2-14-32.</w:t>
      </w:r>
    </w:p>
    <w:p w:rsidR="004C29CE" w:rsidRDefault="004C29CE"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0A"/>
    <w:rsid w:val="00213E0A"/>
    <w:rsid w:val="004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3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3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579/?frame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579/?frame=7" TargetMode="External"/><Relationship Id="rId5" Type="http://schemas.openxmlformats.org/officeDocument/2006/relationships/hyperlink" Target="http://www.consultant.ru/document/cons_doc_LAW_173579/?frame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2020-06-26T04:00:00Z</dcterms:created>
  <dcterms:modified xsi:type="dcterms:W3CDTF">2020-06-26T04:00:00Z</dcterms:modified>
</cp:coreProperties>
</file>