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glossary/_rels/document.xml.rels" ContentType="application/vnd.openxmlformats-package.relationships+xml"/>
  <Override PartName="/word/glossary/document.xml" ContentType="application/vnd.openxmlformats-officedocument.wordprocessingml.document.glossary+xml"/>
  <Override PartName="/word/glossary/webSettings.xml" ContentType="application/vnd.openxmlformats-officedocument.wordprocessingml.webSettings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media/image1.tif" ContentType="image/tiff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4.xml.rels" ContentType="application/vnd.openxmlformats-package.relationships+xml"/>
  <Override PartName="/customXml/_rels/item3.xml.rels" ContentType="application/vnd.openxmlformats-package.relationships+xml"/>
  <Override PartName="/customXml/_rels/item2.xml.rels" ContentType="application/vnd.openxmlformats-package.relationships+xml"/>
  <Override PartName="/customXml/_rels/item1.xml.rels" ContentType="application/vnd.openxmlformats-package.relationships+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  <Override PartName="/customXml/item4.xml" ContentType="application/xml"/>
  <Override PartName="/customXml/itemProps4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before="100" w:after="10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Информационная справка о вебинаре на тему: «ТС ПИоТ: порядок подключения, принцип работы и опыт использования»</w:t>
      </w:r>
    </w:p>
    <w:p>
      <w:pPr>
        <w:pStyle w:val="Normal"/>
        <w:widowControl w:val="false"/>
        <w:spacing w:before="100" w:after="10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ListParagraph"/>
        <w:widowControl w:val="false"/>
        <w:numPr>
          <w:ilvl w:val="0"/>
          <w:numId w:val="2"/>
        </w:numPr>
        <w:tabs>
          <w:tab w:val="clear" w:pos="709"/>
          <w:tab w:val="left" w:pos="1134" w:leader="none"/>
        </w:tabs>
        <w:ind w:firstLine="709"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Информация о дате и времени:</w:t>
      </w:r>
    </w:p>
    <w:p>
      <w:pPr>
        <w:pStyle w:val="ListParagraph"/>
        <w:widowControl w:val="false"/>
        <w:tabs>
          <w:tab w:val="clear" w:pos="709"/>
          <w:tab w:val="left" w:pos="1134" w:leader="none"/>
        </w:tabs>
        <w:ind w:firstLine="709" w:left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Дата: 28.08.2026</w:t>
      </w:r>
    </w:p>
    <w:p>
      <w:pPr>
        <w:pStyle w:val="ListParagraph"/>
        <w:widowControl w:val="false"/>
        <w:tabs>
          <w:tab w:val="clear" w:pos="709"/>
          <w:tab w:val="left" w:pos="1134" w:leader="none"/>
        </w:tabs>
        <w:ind w:firstLine="709" w:left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Время: 10:00 (по московскому времени)</w:t>
      </w:r>
    </w:p>
    <w:p>
      <w:pPr>
        <w:pStyle w:val="ListParagraph"/>
        <w:widowControl w:val="false"/>
        <w:tabs>
          <w:tab w:val="clear" w:pos="709"/>
          <w:tab w:val="left" w:pos="1134" w:leader="none"/>
        </w:tabs>
        <w:ind w:firstLine="709" w:left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Ссылка на анонс и регистрацию: </w:t>
      </w:r>
    </w:p>
    <w:p>
      <w:pPr>
        <w:pStyle w:val="ListParagraph"/>
        <w:widowControl w:val="false"/>
        <w:tabs>
          <w:tab w:val="clear" w:pos="709"/>
          <w:tab w:val="left" w:pos="1134" w:leader="none"/>
        </w:tabs>
        <w:ind w:firstLine="709" w:left="0"/>
        <w:rPr>
          <w:sz w:val="28"/>
          <w:szCs w:val="28"/>
        </w:rPr>
      </w:pPr>
      <w:hyperlink r:id="rId2">
        <w:r>
          <w:rPr>
            <w:rStyle w:val="Hyperlink"/>
            <w:rFonts w:cs="Times New Roman" w:ascii="Times New Roman" w:hAnsi="Times New Roman"/>
            <w:sz w:val="28"/>
            <w:szCs w:val="28"/>
          </w:rPr>
          <w:t>https://честныйзнак.рф/lectures/vebinary/?ELEMENT_ID=505150</w:t>
        </w:r>
      </w:hyperlink>
    </w:p>
    <w:p>
      <w:pPr>
        <w:pStyle w:val="ListParagraph"/>
        <w:widowControl w:val="false"/>
        <w:tabs>
          <w:tab w:val="clear" w:pos="709"/>
          <w:tab w:val="left" w:pos="1134" w:leader="none"/>
        </w:tabs>
        <w:ind w:firstLine="709" w:left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ListParagraph"/>
        <w:widowControl w:val="false"/>
        <w:numPr>
          <w:ilvl w:val="0"/>
          <w:numId w:val="2"/>
        </w:numPr>
        <w:tabs>
          <w:tab w:val="clear" w:pos="709"/>
          <w:tab w:val="left" w:pos="1134" w:leader="none"/>
        </w:tabs>
        <w:ind w:firstLine="709"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Программа вебинара:</w:t>
      </w:r>
    </w:p>
    <w:p>
      <w:pPr>
        <w:pStyle w:val="ListParagraph"/>
        <w:widowControl w:val="false"/>
        <w:numPr>
          <w:ilvl w:val="0"/>
          <w:numId w:val="3"/>
        </w:numPr>
        <w:tabs>
          <w:tab w:val="clear" w:pos="709"/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Что такое ТС ПИоТ и почему он обязателен</w:t>
      </w:r>
    </w:p>
    <w:p>
      <w:pPr>
        <w:pStyle w:val="ListParagraph"/>
        <w:widowControl w:val="false"/>
        <w:numPr>
          <w:ilvl w:val="0"/>
          <w:numId w:val="3"/>
        </w:numPr>
        <w:tabs>
          <w:tab w:val="clear" w:pos="709"/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Какие кассы и ПО совместимы? Как проверить быстро</w:t>
      </w:r>
    </w:p>
    <w:p>
      <w:pPr>
        <w:pStyle w:val="ListParagraph"/>
        <w:widowControl w:val="false"/>
        <w:numPr>
          <w:ilvl w:val="0"/>
          <w:numId w:val="3"/>
        </w:numPr>
        <w:tabs>
          <w:tab w:val="clear" w:pos="709"/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Пошаговое подключение: от выбора до установки</w:t>
      </w:r>
    </w:p>
    <w:p>
      <w:pPr>
        <w:pStyle w:val="ListParagraph"/>
        <w:widowControl w:val="false"/>
        <w:numPr>
          <w:ilvl w:val="0"/>
          <w:numId w:val="3"/>
        </w:numPr>
        <w:tabs>
          <w:tab w:val="clear" w:pos="709"/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Ответы на вопросы участников</w:t>
      </w:r>
    </w:p>
    <w:p>
      <w:pPr>
        <w:pStyle w:val="ListParagraph"/>
        <w:widowControl w:val="false"/>
        <w:tabs>
          <w:tab w:val="clear" w:pos="709"/>
          <w:tab w:val="left" w:pos="1134" w:leader="none"/>
        </w:tabs>
        <w:ind w:firstLine="709" w:left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ListParagraph"/>
        <w:widowControl w:val="false"/>
        <w:numPr>
          <w:ilvl w:val="0"/>
          <w:numId w:val="2"/>
        </w:numPr>
        <w:tabs>
          <w:tab w:val="clear" w:pos="709"/>
          <w:tab w:val="left" w:pos="1134" w:leader="none"/>
        </w:tabs>
        <w:ind w:firstLine="709"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Справочная информация о вопросах, включенных в тему вебинара:</w:t>
      </w:r>
    </w:p>
    <w:p>
      <w:pPr>
        <w:pStyle w:val="Normal"/>
        <w:widowControl w:val="false"/>
        <w:tabs>
          <w:tab w:val="clear" w:pos="709"/>
          <w:tab w:val="left" w:pos="1134" w:leader="none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3.1. Что такое техническое средство получения информации о товаре</w:t>
        <w:br/>
        <w:t>(далее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 –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>ТС ПИоТ).</w:t>
      </w:r>
    </w:p>
    <w:p>
      <w:pPr>
        <w:pStyle w:val="Normal"/>
        <w:widowControl w:val="false"/>
        <w:tabs>
          <w:tab w:val="clear" w:pos="709"/>
          <w:tab w:val="left" w:pos="1134" w:leader="none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ТС ПИоТ – программное или программно-аппаратное решение, работающее во взаимодействии с контрольно-кассовой техникой (далее – ККТ). Оно используется при продаже маркированных товаров для проверки кодов маркировки и выполнения требований разрешительного режима на ККТ.</w:t>
      </w:r>
    </w:p>
    <w:p>
      <w:pPr>
        <w:pStyle w:val="Normal"/>
        <w:widowControl w:val="false"/>
        <w:tabs>
          <w:tab w:val="clear" w:pos="709"/>
          <w:tab w:val="left" w:pos="1134" w:leader="none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3.2. Кому требуется ТС ПИоТ.</w:t>
      </w:r>
    </w:p>
    <w:p>
      <w:pPr>
        <w:pStyle w:val="Normal"/>
        <w:widowControl w:val="false"/>
        <w:tabs>
          <w:tab w:val="clear" w:pos="709"/>
          <w:tab w:val="left" w:pos="1134" w:leader="none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Подключение </w:t>
      </w:r>
      <w:r>
        <w:rPr>
          <w:rFonts w:cs="Times New Roman" w:ascii="Times New Roman" w:hAnsi="Times New Roman"/>
          <w:b/>
          <w:sz w:val="28"/>
          <w:szCs w:val="28"/>
        </w:rPr>
        <w:t>ТС ПИоТ</w:t>
      </w:r>
      <w:r>
        <w:rPr>
          <w:rFonts w:cs="Times New Roman" w:ascii="Times New Roman" w:hAnsi="Times New Roman"/>
          <w:sz w:val="28"/>
          <w:szCs w:val="28"/>
        </w:rPr>
        <w:t xml:space="preserve"> обязательно и регламентируется постановлениями Правительства Российской Федерации № 303 и № 515</w:t>
      </w:r>
      <w:r>
        <w:rPr>
          <w:rStyle w:val="FootnoteReference"/>
          <w:rFonts w:cs="Times New Roman" w:ascii="Times New Roman" w:hAnsi="Times New Roman"/>
          <w:sz w:val="28"/>
          <w:szCs w:val="28"/>
        </w:rPr>
        <w:footnoteReference w:id="2"/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widowControl w:val="false"/>
        <w:tabs>
          <w:tab w:val="clear" w:pos="709"/>
          <w:tab w:val="left" w:pos="1134" w:leader="none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ТС ПИоТ предназначено для организаций и предпринимателей, которые реализуют маркированные товары через ККТ: в торговом зале, в интернет-магазине или на маркетплейсе, если чек формируется самостоятельно. Необходимость применения ТС ПИоТ определяется характером операции и обязательностью маркировки для конкретного товара.</w:t>
      </w:r>
    </w:p>
    <w:p>
      <w:pPr>
        <w:pStyle w:val="Normal"/>
        <w:widowControl w:val="false"/>
        <w:tabs>
          <w:tab w:val="clear" w:pos="709"/>
          <w:tab w:val="left" w:pos="1134" w:leader="none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 ближайшее время прежний способ работы с использованием ККТ станет недоступен. Если предприниматель заранее не установит ТС ПИоТ, он не сможет продолжать продажу маркированных товаров. Для многих магазинов и торговых точек это фактически будет означать остановку работы. </w:t>
      </w:r>
    </w:p>
    <w:p>
      <w:pPr>
        <w:pStyle w:val="Normal"/>
        <w:widowControl w:val="false"/>
        <w:tabs>
          <w:tab w:val="clear" w:pos="709"/>
          <w:tab w:val="left" w:pos="1134" w:leader="none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ВАЖНО: </w:t>
      </w:r>
      <w:r>
        <w:rPr>
          <w:rFonts w:cs="Times New Roman" w:ascii="Times New Roman" w:hAnsi="Times New Roman"/>
          <w:sz w:val="28"/>
          <w:szCs w:val="28"/>
        </w:rPr>
        <w:t xml:space="preserve">завершить подготовку и установку ТС ПИоТ необходимо </w:t>
        <w:br/>
        <w:t>до 1 октября 2026 года.</w:t>
      </w:r>
    </w:p>
    <w:p>
      <w:pPr>
        <w:pStyle w:val="Normal"/>
        <w:widowControl w:val="false"/>
        <w:tabs>
          <w:tab w:val="clear" w:pos="709"/>
          <w:tab w:val="left" w:pos="1134" w:leader="none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При этом переход на ТС ПИоТ также дает бизнесу не только возможность выполнить обязательные требования законодательства, но и практические преимущества в ежедневной работе. </w:t>
      </w:r>
      <w:r>
        <w:rPr>
          <w:rFonts w:cs="Times New Roman" w:ascii="Times New Roman" w:hAnsi="Times New Roman"/>
          <w:bCs/>
          <w:sz w:val="28"/>
          <w:szCs w:val="28"/>
        </w:rPr>
        <w:t>ТС ПИоТ</w:t>
      </w:r>
      <w:r>
        <w:rPr>
          <w:rFonts w:cs="Times New Roman" w:ascii="Times New Roman" w:hAnsi="Times New Roman"/>
          <w:sz w:val="28"/>
          <w:szCs w:val="28"/>
        </w:rPr>
        <w:t xml:space="preserve"> помогает автоматизировать проверку кодов маркировки на ККТ, снизить количество ошибок при продаже, сократить риск реализации товара с некорректным или недействительным кодом маркировки и уменьшить вероятность нарушений и штрафов. Кроме того, ТС ПИоТ обеспечивает более стабильную работу ККТ с маркированными товарами, упрощает взаимодействие с ГИС МТ и делает процесс продажи более понятным и контролируемым для сотрудников торговой точки.</w:t>
      </w:r>
    </w:p>
    <w:p>
      <w:pPr>
        <w:pStyle w:val="Normal"/>
        <w:widowControl w:val="false"/>
        <w:tabs>
          <w:tab w:val="clear" w:pos="709"/>
          <w:tab w:val="left" w:pos="1134" w:leader="none"/>
        </w:tabs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3.3.  Какие проверки выполняются на кассе с помощью ТС ПИоТ.</w:t>
      </w:r>
    </w:p>
    <w:p>
      <w:pPr>
        <w:pStyle w:val="Normal"/>
        <w:widowControl w:val="false"/>
        <w:tabs>
          <w:tab w:val="clear" w:pos="709"/>
          <w:tab w:val="left" w:pos="1134" w:leader="none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  <w:t xml:space="preserve">Случаи, проверка которых выполняется при продаже товаров </w:t>
        <w:br/>
        <w:t xml:space="preserve">с применением ККТ, установлены перечнем случаев, при которых продажа товаров, подлежащих обязательной маркировке средствами идентификации, запрещена на основании информации, содержащейся в государственной информационной системе мониторинга за оборотом товаров, подлежащих обязательной маркировке средствами идентификации, или отсутствия </w:t>
        <w:br/>
        <w:t>в указанной государственной информационной системе необходимой информации о таких товарах, и особенностей внедрения указанного запрета в отношении отдельных товаров, утвержденном постановлением Правительства Российской Федерации от 21 ноября 2023 г. № 1944.</w:t>
      </w:r>
    </w:p>
    <w:p>
      <w:pPr>
        <w:pStyle w:val="Normal"/>
        <w:widowControl w:val="false"/>
        <w:tabs>
          <w:tab w:val="clear" w:pos="709"/>
          <w:tab w:val="left" w:pos="1134" w:leader="none"/>
        </w:tabs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widowControl w:val="false"/>
        <w:tabs>
          <w:tab w:val="clear" w:pos="709"/>
          <w:tab w:val="left" w:pos="1134" w:leader="none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4. Полезные сервисы и контакты:</w:t>
      </w:r>
    </w:p>
    <w:p>
      <w:pPr>
        <w:pStyle w:val="Normal"/>
        <w:widowControl w:val="false"/>
        <w:tabs>
          <w:tab w:val="clear" w:pos="709"/>
          <w:tab w:val="left" w:pos="1134" w:leader="none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Калькулятор совместимости ККТ: </w:t>
      </w:r>
      <w:hyperlink r:id="rId3">
        <w:r>
          <w:rPr>
            <w:rStyle w:val="Hyperlink"/>
            <w:rFonts w:cs="Times New Roman" w:ascii="Times New Roman" w:hAnsi="Times New Roman"/>
            <w:sz w:val="28"/>
            <w:szCs w:val="28"/>
          </w:rPr>
          <w:t>https://честныйзнак.рф/ts-piot/calculator/</w:t>
        </w:r>
      </w:hyperlink>
      <w:r>
        <w:rPr>
          <w:rStyle w:val="Hyperlink"/>
          <w:rFonts w:cs="Times New Roman" w:ascii="Times New Roman" w:hAnsi="Times New Roman"/>
          <w:color w:val="auto"/>
          <w:sz w:val="28"/>
          <w:szCs w:val="28"/>
          <w:u w:val="none"/>
        </w:rPr>
        <w:t>.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</w:p>
    <w:p>
      <w:pPr>
        <w:pStyle w:val="Normal"/>
        <w:widowControl w:val="false"/>
        <w:tabs>
          <w:tab w:val="clear" w:pos="709"/>
          <w:tab w:val="left" w:pos="1134" w:leader="none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Раздел справочной информации о ТС ПИоТ: </w:t>
      </w:r>
      <w:hyperlink r:id="rId4">
        <w:r>
          <w:rPr>
            <w:rStyle w:val="Hyperlink"/>
            <w:rFonts w:cs="Times New Roman" w:ascii="Times New Roman" w:hAnsi="Times New Roman"/>
            <w:sz w:val="28"/>
            <w:szCs w:val="28"/>
          </w:rPr>
          <w:t>https://честныйзнак.рф/ts-piot/</w:t>
        </w:r>
      </w:hyperlink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widowControl w:val="false"/>
        <w:tabs>
          <w:tab w:val="clear" w:pos="709"/>
          <w:tab w:val="left" w:pos="1134" w:leader="none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Служба поддержки для участников оборота товаров по вопросам маркировки товаров средствами идентификации, в том числе вопросов, касающихся ТС ПИоТ: 8 800 222 15 23, support@crpt.ru.</w:t>
      </w:r>
    </w:p>
    <w:p>
      <w:pPr>
        <w:pStyle w:val="Normal"/>
        <w:spacing w:before="0" w:after="0"/>
        <w:ind w:hanging="8364" w:left="8364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sectPr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footnotePr>
        <w:numFmt w:val="decimal"/>
      </w:footnotePr>
      <w:type w:val="nextPage"/>
      <w:pgSz w:w="11906" w:h="16838"/>
      <w:pgMar w:left="1080" w:right="1080" w:gutter="0" w:header="709" w:top="1440" w:footer="247" w:bottom="1440"/>
      <w:pgNumType w:start="1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Calibri">
    <w:charset w:val="01"/>
    <w:family w:val="roman"/>
    <w:pitch w:val="variable"/>
  </w:font>
  <w:font w:name="PMingLiU">
    <w:charset w:val="01"/>
    <w:family w:val="roman"/>
    <w:pitch w:val="variable"/>
  </w:font>
  <w:font w:name="Lucida Grande CY">
    <w:charset w:val="01"/>
    <w:family w:val="roman"/>
    <w:pitch w:val="variable"/>
  </w:font>
  <w:font w:name="Segoe UI">
    <w:charset w:val="01"/>
    <w:family w:val="roman"/>
    <w:pitch w:val="variable"/>
  </w:font>
  <w:font w:name="Arial">
    <w:charset w:val="01"/>
    <w:family w:val="swiss"/>
    <w:pitch w:val="variable"/>
  </w:font>
  <w:font w:name="PT Sans Caption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tabs>
        <w:tab w:val="clear" w:pos="9355"/>
        <w:tab w:val="center" w:pos="4677" w:leader="none"/>
        <w:tab w:val="right" w:pos="21543" w:leader="none"/>
      </w:tabs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tabs>
        <w:tab w:val="clear" w:pos="9355"/>
        <w:tab w:val="center" w:pos="4677" w:leader="none"/>
        <w:tab w:val="right" w:pos="21543" w:leader="none"/>
      </w:tabs>
      <w:rPr/>
    </w:pPr>
    <w:r>
      <w:rPr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ind w:firstLine="709"/>
        <w:jc w:val="both"/>
        <w:rPr>
          <w:rFonts w:ascii="Times New Roman" w:hAnsi="Times New Roman" w:cs="Times New Roman"/>
        </w:rPr>
      </w:pPr>
      <w:r>
        <w:rPr>
          <w:rStyle w:val="Style18"/>
        </w:rPr>
        <w:footnoteRef/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>Постановление Правительства Российской Федерации от 19 марта 2020 г. № 303 «Об утверждении требований к техническим средствам, используемым участниками оборота товаров, подлежащих обязательной маркировке средствами идентификации, для обмена информацией с государственной информационной системой мониторинга за оборотом товаров, подлежащих обязательной маркировке средствами идентификации, в том числе к техническим средствам проверки кода проверки» (далее – ГИС МТ), постановление Правительства Российской Федерации от 26 апреля 2019 г. № 515 «О системе маркировки товаров средствами идентификации и прослеживаемости движения товаров».</w:t>
      </w:r>
    </w:p>
    <w:p>
      <w:pPr>
        <w:pStyle w:val="FootnoteText"/>
        <w:rPr/>
      </w:pPr>
      <w:r>
        <w:rPr/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4900" w:type="pct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4a0" w:noHBand="0" w:noVBand="1" w:firstColumn="1" w:lastRow="0" w:lastColumn="0" w:firstRow="1"/>
    </w:tblPr>
    <w:tblGrid>
      <w:gridCol w:w="3989"/>
      <w:gridCol w:w="1783"/>
      <w:gridCol w:w="3779"/>
    </w:tblGrid>
    <w:tr>
      <w:trPr>
        <w:trHeight w:val="151" w:hRule="atLeast"/>
      </w:trPr>
      <w:tc>
        <w:tcPr>
          <w:tcW w:w="3989" w:type="dxa"/>
          <w:tcBorders>
            <w:bottom w:val="single" w:sz="4" w:space="0" w:color="4F81BD"/>
          </w:tcBorders>
        </w:tcPr>
        <w:p>
          <w:pPr>
            <w:pStyle w:val="Header"/>
            <w:spacing w:lineRule="auto" w:line="276"/>
            <w:rPr>
              <w:rFonts w:ascii="Cambria" w:hAnsi="Cambria" w:eastAsia="ＭＳ ゴシック" w:cs="Times New Roman" w:cstheme="majorBidi" w:eastAsiaTheme="majorEastAsia"/>
              <w:b/>
              <w:bCs/>
              <w:color w:themeColor="accent1" w:val="4F81BD"/>
            </w:rPr>
          </w:pPr>
          <w:r>
            <w:rPr>
              <w:rFonts w:eastAsia="ＭＳ ゴシック" w:cs="Times New Roman" w:cstheme="majorBidi" w:eastAsiaTheme="majorEastAsia"/>
              <w:b/>
              <w:bCs/>
              <w:color w:themeColor="accent1" w:val="4F81BD"/>
            </w:rPr>
          </w:r>
        </w:p>
      </w:tc>
      <w:tc>
        <w:tcPr>
          <w:tcW w:w="1783" w:type="dxa"/>
          <w:vMerge w:val="restart"/>
          <w:tcBorders/>
          <w:vAlign w:val="center"/>
        </w:tcPr>
        <w:p>
          <w:pPr>
            <w:pStyle w:val="NoSpacing"/>
            <w:rPr>
              <w:rFonts w:ascii="Cambria" w:hAnsi="Cambria"/>
              <w:color w:themeColor="accent1" w:val="4F81BD"/>
              <w:szCs w:val="20"/>
            </w:rPr>
          </w:pPr>
          <w:sdt>
            <w:sdtPr>
              <w:placeholder>
                <w:docPart w:val="918276CBAD1B49438F2D8700A4311948"/>
              </w:placeholder>
              <w:id w:val="1001395209"/>
              <w:showingPlcHdr/>
            </w:sdtPr>
            <w:sdtContent>
              <w:r>
                <w:rPr>
                  <w:rFonts w:ascii="Cambria" w:hAnsi="Cambria"/>
                  <w:color w:themeColor="accent1" w:val="4F81BD"/>
                </w:rPr>
              </w:r>
              <w:r>
                <w:rPr>
                  <w:rFonts w:ascii="Cambria" w:hAnsi="Cambria"/>
                  <w:color w:themeColor="accent1" w:val="4F81BD"/>
                </w:rPr>
                <w:t>[Введите текст]</w:t>
              </w:r>
            </w:sdtContent>
          </w:sdt>
        </w:p>
      </w:tc>
      <w:tc>
        <w:tcPr>
          <w:tcW w:w="3779" w:type="dxa"/>
          <w:tcBorders>
            <w:bottom w:val="single" w:sz="4" w:space="0" w:color="4F81BD"/>
          </w:tcBorders>
        </w:tcPr>
        <w:p>
          <w:pPr>
            <w:pStyle w:val="Header"/>
            <w:spacing w:lineRule="auto" w:line="276"/>
            <w:rPr>
              <w:rFonts w:ascii="Cambria" w:hAnsi="Cambria" w:eastAsia="ＭＳ ゴシック" w:cs="Times New Roman" w:cstheme="majorBidi" w:eastAsiaTheme="majorEastAsia"/>
              <w:b/>
              <w:bCs/>
              <w:color w:themeColor="accent1" w:val="4F81BD"/>
            </w:rPr>
          </w:pPr>
          <w:r>
            <w:rPr>
              <w:rFonts w:eastAsia="ＭＳ ゴシック" w:cs="Times New Roman" w:cstheme="majorBidi" w:eastAsiaTheme="majorEastAsia"/>
              <w:b/>
              <w:bCs/>
              <w:color w:themeColor="accent1" w:val="4F81BD"/>
            </w:rPr>
          </w:r>
        </w:p>
      </w:tc>
    </w:tr>
    <w:tr>
      <w:trPr>
        <w:trHeight w:val="150" w:hRule="atLeast"/>
      </w:trPr>
      <w:tc>
        <w:tcPr>
          <w:tcW w:w="3989" w:type="dxa"/>
          <w:tcBorders>
            <w:top w:val="single" w:sz="4" w:space="0" w:color="4F81BD"/>
          </w:tcBorders>
        </w:tcPr>
        <w:p>
          <w:pPr>
            <w:pStyle w:val="Header"/>
            <w:spacing w:lineRule="auto" w:line="276"/>
            <w:rPr>
              <w:rFonts w:ascii="Cambria" w:hAnsi="Cambria" w:eastAsia="ＭＳ ゴシック" w:cs="Times New Roman" w:cstheme="majorBidi" w:eastAsiaTheme="majorEastAsia"/>
              <w:b/>
              <w:bCs/>
              <w:color w:themeColor="accent1" w:val="4F81BD"/>
            </w:rPr>
          </w:pPr>
          <w:r>
            <w:rPr>
              <w:rFonts w:eastAsia="ＭＳ ゴシック" w:cs="Times New Roman" w:cstheme="majorBidi" w:eastAsiaTheme="majorEastAsia"/>
              <w:b/>
              <w:bCs/>
              <w:color w:themeColor="accent1" w:val="4F81BD"/>
            </w:rPr>
          </w:r>
        </w:p>
      </w:tc>
      <w:tc>
        <w:tcPr>
          <w:tcW w:w="1783" w:type="dxa"/>
          <w:vMerge w:val="continue"/>
          <w:tcBorders/>
          <w:vAlign w:val="center"/>
        </w:tcPr>
        <w:p>
          <w:pPr>
            <w:pStyle w:val="Normal"/>
            <w:rPr>
              <w:rFonts w:ascii="Cambria" w:hAnsi="Cambria"/>
              <w:color w:themeColor="accent1" w:val="4F81BD"/>
              <w:sz w:val="22"/>
              <w:szCs w:val="22"/>
            </w:rPr>
          </w:pPr>
          <w:r>
            <w:rPr>
              <w:color w:themeColor="accent1" w:val="4F81BD"/>
              <w:sz w:val="22"/>
              <w:szCs w:val="22"/>
            </w:rPr>
          </w:r>
        </w:p>
      </w:tc>
      <w:tc>
        <w:tcPr>
          <w:tcW w:w="3779" w:type="dxa"/>
          <w:tcBorders>
            <w:top w:val="single" w:sz="4" w:space="0" w:color="4F81BD"/>
          </w:tcBorders>
        </w:tcPr>
        <w:p>
          <w:pPr>
            <w:pStyle w:val="Header"/>
            <w:spacing w:lineRule="auto" w:line="276"/>
            <w:rPr>
              <w:rFonts w:ascii="Cambria" w:hAnsi="Cambria" w:eastAsia="ＭＳ ゴシック" w:cs="Times New Roman" w:cstheme="majorBidi" w:eastAsiaTheme="majorEastAsia"/>
              <w:b/>
              <w:bCs/>
              <w:color w:themeColor="accent1" w:val="4F81BD"/>
            </w:rPr>
          </w:pPr>
          <w:r>
            <w:rPr>
              <w:rFonts w:eastAsia="ＭＳ ゴシック" w:cs="Times New Roman" w:cstheme="majorBidi" w:eastAsiaTheme="majorEastAsia"/>
              <w:b/>
              <w:bCs/>
              <w:color w:themeColor="accent1" w:val="4F81BD"/>
            </w:rPr>
          </w:r>
        </w:p>
      </w:tc>
    </w:tr>
  </w:tbl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477261915"/>
    </w:sdtPr>
    <w:sdtContent>
      <w:p>
        <w:pPr>
          <w:pStyle w:val="Header"/>
          <w:tabs>
            <w:tab w:val="clear" w:pos="4677"/>
            <w:tab w:val="clear" w:pos="9355"/>
            <w:tab w:val="center" w:pos="21543" w:leader="none"/>
          </w:tabs>
          <w:jc w:val="center"/>
          <w:rPr>
            <w:rFonts w:ascii="Times New Roman" w:hAnsi="Times New Roman" w:cs="Times New Roman"/>
          </w:rPr>
        </w:pPr>
        <w:r>
          <w:rPr>
            <w:rFonts w:cs="Times New Roman" w:ascii="Times New Roman" w:hAnsi="Times New Roman"/>
          </w:rPr>
          <w:fldChar w:fldCharType="begin"/>
        </w:r>
        <w:r>
          <w:rPr>
            <w:rFonts w:cs="Times New Roman" w:ascii="Times New Roman" w:hAnsi="Times New Roman"/>
          </w:rPr>
          <w:instrText xml:space="preserve"> PAGE </w:instrText>
        </w:r>
        <w:r>
          <w:rPr>
            <w:rFonts w:cs="Times New Roman" w:ascii="Times New Roman" w:hAnsi="Times New Roman"/>
          </w:rPr>
          <w:fldChar w:fldCharType="separate"/>
        </w:r>
        <w:r>
          <w:rPr>
            <w:rFonts w:cs="Times New Roman" w:ascii="Times New Roman" w:hAnsi="Times New Roman"/>
          </w:rPr>
          <w:t>2</w:t>
        </w:r>
        <w:r>
          <w:rPr>
            <w:rFonts w:cs="Times New Roman" w:ascii="Times New Roman" w:hAnsi="Times New Roman"/>
          </w:rPr>
          <w:fldChar w:fldCharType="end"/>
        </w:r>
      </w:p>
    </w:sdtContent>
  </w:sdt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af"/>
      <w:tblW w:w="10240" w:type="dxa"/>
      <w:jc w:val="left"/>
      <w:tblInd w:w="-459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4a0" w:noHBand="0" w:noVBand="1" w:firstColumn="1" w:lastRow="0" w:lastColumn="0" w:firstRow="1"/>
    </w:tblPr>
    <w:tblGrid>
      <w:gridCol w:w="4175"/>
      <w:gridCol w:w="6064"/>
    </w:tblGrid>
    <w:tr>
      <w:trPr>
        <w:trHeight w:val="1160" w:hRule="atLeast"/>
      </w:trPr>
      <w:tc>
        <w:tcPr>
          <w:tcW w:w="4175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Header"/>
            <w:widowControl/>
            <w:tabs>
              <w:tab w:val="clear" w:pos="4677"/>
              <w:tab w:val="clear" w:pos="9355"/>
              <w:tab w:val="center" w:pos="9781" w:leader="none"/>
            </w:tabs>
            <w:spacing w:before="0" w:after="0"/>
            <w:jc w:val="left"/>
            <w:rPr>
              <w:rFonts w:ascii="Cambria" w:hAnsi="Cambria" w:eastAsia="ＭＳ 明朝" w:cs="Arial"/>
              <w:kern w:val="0"/>
              <w:sz w:val="24"/>
              <w:szCs w:val="24"/>
              <w:lang w:val="ru-RU" w:eastAsia="ru-RU" w:bidi="ar-SA"/>
            </w:rPr>
          </w:pPr>
          <w:r>
            <w:rPr>
              <w:rFonts w:eastAsia="ＭＳ 明朝" w:cs="Arial"/>
              <w:kern w:val="0"/>
              <w:sz w:val="24"/>
              <w:szCs w:val="24"/>
              <w:lang w:val="ru-RU" w:eastAsia="ru-RU" w:bidi="ar-SA"/>
            </w:rPr>
            <w:drawing>
              <wp:inline distT="0" distB="0" distL="0" distR="0">
                <wp:extent cx="2438400" cy="609600"/>
                <wp:effectExtent l="0" t="0" r="0" b="0"/>
                <wp:docPr id="1" name="Picture 95" descr="A picture containing tex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95" descr="A picture containing text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38400" cy="60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64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Normal"/>
            <w:widowControl/>
            <w:spacing w:before="0" w:after="0"/>
            <w:jc w:val="right"/>
            <w:rPr>
              <w:rFonts w:ascii="PT Sans Caption" w:hAnsi="PT Sans Caption"/>
              <w:b/>
              <w:bCs/>
              <w:color w:themeColor="text1" w:val="000000"/>
              <w:sz w:val="14"/>
              <w:szCs w:val="14"/>
            </w:rPr>
          </w:pPr>
          <w:r>
            <w:rPr>
              <w:rFonts w:eastAsia="ＭＳ 明朝" w:cs="Arial" w:ascii="PT Sans Caption" w:hAnsi="PT Sans Caption"/>
              <w:b/>
              <w:bCs/>
              <w:color w:themeColor="text1" w:val="000000"/>
              <w:kern w:val="0"/>
              <w:sz w:val="14"/>
              <w:szCs w:val="14"/>
              <w:lang w:val="ru-RU" w:eastAsia="ru-RU" w:bidi="ar-SA"/>
            </w:rPr>
            <w:t>ООО «Оператор-ЦРПТ»</w:t>
          </w:r>
        </w:p>
        <w:p>
          <w:pPr>
            <w:pStyle w:val="Normal"/>
            <w:widowControl/>
            <w:spacing w:before="0" w:after="0"/>
            <w:jc w:val="right"/>
            <w:rPr>
              <w:rFonts w:ascii="PT Sans Caption" w:hAnsi="PT Sans Caption"/>
              <w:color w:themeColor="text1" w:val="000000"/>
              <w:sz w:val="14"/>
              <w:szCs w:val="14"/>
            </w:rPr>
          </w:pPr>
          <w:r>
            <w:rPr>
              <w:rFonts w:eastAsia="ＭＳ 明朝" w:cs="Arial" w:ascii="PT Sans Caption" w:hAnsi="PT Sans Caption"/>
              <w:color w:themeColor="text1" w:val="000000"/>
              <w:kern w:val="0"/>
              <w:sz w:val="14"/>
              <w:szCs w:val="14"/>
              <w:lang w:val="ru-RU" w:eastAsia="ru-RU" w:bidi="ar-SA"/>
            </w:rPr>
            <w:t>123376, г. Москва, ул. Рочдельская,</w:t>
          </w:r>
        </w:p>
        <w:p>
          <w:pPr>
            <w:pStyle w:val="Normal"/>
            <w:widowControl/>
            <w:spacing w:before="0" w:after="0"/>
            <w:jc w:val="right"/>
            <w:rPr>
              <w:rFonts w:ascii="PT Sans Caption" w:hAnsi="PT Sans Caption"/>
              <w:color w:themeColor="text1" w:val="000000"/>
              <w:sz w:val="14"/>
              <w:szCs w:val="14"/>
            </w:rPr>
          </w:pPr>
          <w:r>
            <w:rPr>
              <w:rFonts w:eastAsia="ＭＳ 明朝" w:cs="Arial" w:ascii="PT Sans Caption" w:hAnsi="PT Sans Caption"/>
              <w:color w:themeColor="text1" w:val="000000"/>
              <w:kern w:val="0"/>
              <w:sz w:val="14"/>
              <w:szCs w:val="14"/>
              <w:lang w:val="ru-RU" w:eastAsia="ru-RU" w:bidi="ar-SA"/>
            </w:rPr>
            <w:t xml:space="preserve">д. 15, стр. 16А, эт. 3, пом. </w:t>
          </w:r>
          <w:r>
            <w:rPr>
              <w:rFonts w:eastAsia="ＭＳ 明朝" w:cs="Arial" w:ascii="PT Sans Caption" w:hAnsi="PT Sans Caption"/>
              <w:color w:themeColor="text1" w:val="000000"/>
              <w:kern w:val="0"/>
              <w:sz w:val="14"/>
              <w:szCs w:val="14"/>
              <w:lang w:val="en-US" w:eastAsia="ru-RU" w:bidi="ar-SA"/>
            </w:rPr>
            <w:t>I</w:t>
          </w:r>
          <w:r>
            <w:rPr>
              <w:rFonts w:eastAsia="ＭＳ 明朝" w:cs="Arial" w:ascii="PT Sans Caption" w:hAnsi="PT Sans Caption"/>
              <w:color w:themeColor="text1" w:val="000000"/>
              <w:kern w:val="0"/>
              <w:sz w:val="14"/>
              <w:szCs w:val="14"/>
              <w:lang w:val="ru-RU" w:eastAsia="ru-RU" w:bidi="ar-SA"/>
            </w:rPr>
            <w:t xml:space="preserve">, комн. 3 </w:t>
          </w:r>
        </w:p>
        <w:p>
          <w:pPr>
            <w:pStyle w:val="Normal"/>
            <w:widowControl/>
            <w:spacing w:before="0" w:after="0"/>
            <w:jc w:val="right"/>
            <w:rPr>
              <w:rFonts w:ascii="PT Sans Caption" w:hAnsi="PT Sans Caption"/>
              <w:color w:themeColor="text1" w:val="000000"/>
              <w:sz w:val="14"/>
              <w:szCs w:val="14"/>
            </w:rPr>
          </w:pPr>
          <w:r>
            <w:rPr>
              <w:rFonts w:eastAsia="ＭＳ 明朝" w:cs="Arial" w:ascii="PT Sans Caption" w:hAnsi="PT Sans Caption"/>
              <w:color w:themeColor="text1" w:val="000000"/>
              <w:kern w:val="0"/>
              <w:sz w:val="14"/>
              <w:szCs w:val="14"/>
              <w:lang w:val="ru-RU" w:eastAsia="ru-RU" w:bidi="ar-SA"/>
            </w:rPr>
            <w:t xml:space="preserve">+7 (499) 350-85-59, +7 (499) 350-85-96, 8 (800) 222–15–23 </w:t>
          </w:r>
        </w:p>
        <w:p>
          <w:pPr>
            <w:pStyle w:val="Normal"/>
            <w:widowControl/>
            <w:spacing w:before="0" w:after="0"/>
            <w:jc w:val="right"/>
            <w:rPr>
              <w:rFonts w:ascii="PT Sans Caption" w:hAnsi="PT Sans Caption"/>
              <w:color w:themeColor="text1" w:val="000000"/>
              <w:sz w:val="14"/>
              <w:szCs w:val="16"/>
            </w:rPr>
          </w:pPr>
          <w:r>
            <w:rPr>
              <w:rFonts w:eastAsia="ＭＳ 明朝" w:cs="Arial" w:ascii="PT Sans Caption" w:hAnsi="PT Sans Caption"/>
              <w:color w:themeColor="text1" w:val="000000"/>
              <w:kern w:val="0"/>
              <w:sz w:val="14"/>
              <w:szCs w:val="14"/>
              <w:lang w:val="ru-RU" w:eastAsia="ru-RU" w:bidi="ar-SA"/>
            </w:rPr>
            <w:t>info@crpt.ru, support@crpt.ru, честныйзнак.рф</w:t>
          </w:r>
        </w:p>
      </w:tc>
    </w:tr>
  </w:tbl>
  <w:p>
    <w:pPr>
      <w:pStyle w:val="Normal"/>
      <w:tabs>
        <w:tab w:val="clear" w:pos="709"/>
        <w:tab w:val="left" w:pos="7655" w:leader="none"/>
      </w:tabs>
      <w:ind w:firstLine="709"/>
      <w:jc w:val="right"/>
      <w:rPr>
        <w:sz w:val="14"/>
        <w:szCs w:val="12"/>
      </w:rPr>
    </w:pPr>
    <w:r>
      <w:rPr>
        <w:sz w:val="14"/>
        <w:szCs w:val="12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footnotePr>
    <w:numFmt w:val="decimal"/>
    <w:footnote w:id="0"/>
    <w:footnote w:id="1"/>
  </w:foot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ja-JP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Arial" w:asciiTheme="minorHAnsi" w:cstheme="minorBidi" w:eastAsiaTheme="minorEastAsia" w:hAnsiTheme="minorHAnsi"/>
        <w:sz w:val="24"/>
        <w:szCs w:val="24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Cambria" w:hAnsi="Cambria" w:eastAsia="ＭＳ 明朝" w:cs="Arial" w:asciiTheme="minorHAnsi" w:cstheme="minorBidi" w:eastAsiaTheme="minorEastAsia" w:hAnsiTheme="minorHAnsi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link w:val="11"/>
    <w:uiPriority w:val="9"/>
    <w:qFormat/>
    <w:rsid w:val="00e22ae9"/>
    <w:pPr>
      <w:spacing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6334e3"/>
    <w:pPr>
      <w:keepNext w:val="true"/>
      <w:keepLines/>
      <w:spacing w:before="40" w:after="0"/>
      <w:outlineLvl w:val="1"/>
    </w:pPr>
    <w:rPr>
      <w:rFonts w:ascii="Calibri" w:hAnsi="Calibri" w:eastAsia="ＭＳ ゴシック" w:cs="Times New Roman" w:asciiTheme="majorHAnsi" w:cstheme="majorBidi" w:eastAsiaTheme="majorEastAsia" w:hAnsiTheme="majorHAnsi"/>
      <w:color w:themeColor="accent1" w:themeShade="bf" w:val="365F91"/>
      <w:sz w:val="26"/>
      <w:szCs w:val="26"/>
    </w:rPr>
  </w:style>
  <w:style w:type="paragraph" w:styleId="Heading3">
    <w:name w:val="Heading 3"/>
    <w:basedOn w:val="Normal"/>
    <w:next w:val="Normal"/>
    <w:link w:val="31"/>
    <w:uiPriority w:val="9"/>
    <w:semiHidden/>
    <w:unhideWhenUsed/>
    <w:qFormat/>
    <w:rsid w:val="00664024"/>
    <w:pPr>
      <w:keepNext w:val="true"/>
      <w:keepLines/>
      <w:spacing w:before="40" w:after="0"/>
      <w:outlineLvl w:val="2"/>
    </w:pPr>
    <w:rPr>
      <w:rFonts w:ascii="Calibri" w:hAnsi="Calibri" w:eastAsia="ＭＳ ゴシック" w:cs="Times New Roman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aa690e"/>
    <w:pPr>
      <w:keepNext w:val="true"/>
      <w:keepLines/>
      <w:spacing w:before="40" w:after="0"/>
      <w:outlineLvl w:val="5"/>
    </w:pPr>
    <w:rPr>
      <w:rFonts w:ascii="Calibri" w:hAnsi="Calibri" w:eastAsia="ＭＳ ゴシック" w:cs="Times New Roman" w:asciiTheme="majorHAnsi" w:cstheme="majorBidi" w:eastAsiaTheme="majorEastAsia" w:hAnsiTheme="majorHAnsi"/>
      <w:color w:themeColor="accent1" w:themeShade="7f" w:val="243F6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0" w:customStyle="1">
    <w:name w:val="Верхний колонтитул Знак"/>
    <w:basedOn w:val="DefaultParagraphFont"/>
    <w:uiPriority w:val="99"/>
    <w:qFormat/>
    <w:rsid w:val="00413fbe"/>
    <w:rPr/>
  </w:style>
  <w:style w:type="character" w:styleId="Style11" w:customStyle="1">
    <w:name w:val="Нижний колонтитул Знак"/>
    <w:basedOn w:val="DefaultParagraphFont"/>
    <w:uiPriority w:val="99"/>
    <w:qFormat/>
    <w:rsid w:val="00413fbe"/>
    <w:rPr/>
  </w:style>
  <w:style w:type="character" w:styleId="Style12" w:customStyle="1">
    <w:name w:val="Без интервала Знак"/>
    <w:basedOn w:val="DefaultParagraphFont"/>
    <w:link w:val="NoSpacing"/>
    <w:uiPriority w:val="1"/>
    <w:qFormat/>
    <w:rsid w:val="00413fbe"/>
    <w:rPr>
      <w:rFonts w:ascii="PMingLiU" w:hAnsi="PMingLiU"/>
      <w:sz w:val="22"/>
      <w:szCs w:val="22"/>
    </w:rPr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413fbe"/>
    <w:rPr>
      <w:rFonts w:ascii="Lucida Grande CY" w:hAnsi="Lucida Grande CY"/>
      <w:sz w:val="18"/>
      <w:szCs w:val="18"/>
    </w:rPr>
  </w:style>
  <w:style w:type="character" w:styleId="Strong">
    <w:name w:val="Strong"/>
    <w:basedOn w:val="DefaultParagraphFont"/>
    <w:uiPriority w:val="22"/>
    <w:qFormat/>
    <w:rsid w:val="00793be3"/>
    <w:rPr>
      <w:b/>
      <w:bCs/>
    </w:rPr>
  </w:style>
  <w:style w:type="character" w:styleId="Apple-converted-space" w:customStyle="1">
    <w:name w:val="apple-converted-space"/>
    <w:basedOn w:val="DefaultParagraphFont"/>
    <w:qFormat/>
    <w:rsid w:val="00793be3"/>
    <w:rPr/>
  </w:style>
  <w:style w:type="character" w:styleId="Hyperlink">
    <w:name w:val="Hyperlink"/>
    <w:basedOn w:val="DefaultParagraphFont"/>
    <w:uiPriority w:val="99"/>
    <w:unhideWhenUsed/>
    <w:rsid w:val="00793be3"/>
    <w:rPr>
      <w:color w:val="0000FF"/>
      <w:u w:val="single"/>
    </w:rPr>
  </w:style>
  <w:style w:type="character" w:styleId="Pagenumber">
    <w:name w:val="page number"/>
    <w:basedOn w:val="DefaultParagraphFont"/>
    <w:uiPriority w:val="99"/>
    <w:semiHidden/>
    <w:unhideWhenUsed/>
    <w:qFormat/>
    <w:rsid w:val="00167e57"/>
    <w:rPr/>
  </w:style>
  <w:style w:type="character" w:styleId="1" w:customStyle="1">
    <w:name w:val="Неразрешенное упоминание1"/>
    <w:basedOn w:val="DefaultParagraphFont"/>
    <w:uiPriority w:val="99"/>
    <w:semiHidden/>
    <w:unhideWhenUsed/>
    <w:qFormat/>
    <w:rsid w:val="00b62708"/>
    <w:rPr>
      <w:color w:val="808080"/>
      <w:shd w:fill="E6E6E6" w:val="clear"/>
    </w:rPr>
  </w:style>
  <w:style w:type="character" w:styleId="11" w:customStyle="1">
    <w:name w:val="Заголовок 1 Знак"/>
    <w:basedOn w:val="DefaultParagraphFont"/>
    <w:uiPriority w:val="9"/>
    <w:qFormat/>
    <w:rsid w:val="00e22ae9"/>
    <w:rPr>
      <w:rFonts w:ascii="Times New Roman" w:hAnsi="Times New Roman" w:eastAsia="Times New Roman" w:cs="Times New Roman"/>
      <w:b/>
      <w:bCs/>
      <w:kern w:val="2"/>
      <w:sz w:val="48"/>
      <w:szCs w:val="48"/>
    </w:rPr>
  </w:style>
  <w:style w:type="character" w:styleId="2" w:customStyle="1">
    <w:name w:val="Заголовок 2 Знак"/>
    <w:basedOn w:val="DefaultParagraphFont"/>
    <w:uiPriority w:val="9"/>
    <w:semiHidden/>
    <w:qFormat/>
    <w:rsid w:val="006334e3"/>
    <w:rPr>
      <w:rFonts w:ascii="Calibri" w:hAnsi="Calibri" w:eastAsia="ＭＳ ゴシック" w:cs="Times New Roman" w:asciiTheme="majorHAnsi" w:cstheme="majorBidi" w:eastAsiaTheme="majorEastAsia" w:hAnsiTheme="majorHAnsi"/>
      <w:color w:themeColor="accent1" w:themeShade="bf" w:val="365F91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7e7f92"/>
    <w:rPr>
      <w:color w:val="954F72"/>
      <w:u w:val="single"/>
    </w:rPr>
  </w:style>
  <w:style w:type="character" w:styleId="Style14" w:customStyle="1">
    <w:name w:val="Основной текст Знак"/>
    <w:basedOn w:val="DefaultParagraphFont"/>
    <w:qFormat/>
    <w:rsid w:val="00711b05"/>
    <w:rPr>
      <w:rFonts w:ascii="Times New Roman" w:hAnsi="Times New Roman" w:eastAsia="Times New Roman" w:cs="Times New Roman"/>
      <w:sz w:val="28"/>
      <w:szCs w:val="28"/>
      <w:lang w:val="x-none" w:eastAsia="x-none"/>
    </w:rPr>
  </w:style>
  <w:style w:type="character" w:styleId="21" w:customStyle="1">
    <w:name w:val="Неразрешенное упоминание2"/>
    <w:basedOn w:val="DefaultParagraphFont"/>
    <w:uiPriority w:val="99"/>
    <w:semiHidden/>
    <w:unhideWhenUsed/>
    <w:qFormat/>
    <w:rsid w:val="00547685"/>
    <w:rPr>
      <w:color w:val="605E5C"/>
      <w:shd w:fill="E1DFDD" w:val="clear"/>
    </w:rPr>
  </w:style>
  <w:style w:type="character" w:styleId="3" w:customStyle="1">
    <w:name w:val="Неразрешенное упоминание3"/>
    <w:basedOn w:val="DefaultParagraphFont"/>
    <w:uiPriority w:val="99"/>
    <w:semiHidden/>
    <w:unhideWhenUsed/>
    <w:qFormat/>
    <w:rsid w:val="00c212c6"/>
    <w:rPr>
      <w:color w:val="605E5C"/>
      <w:shd w:fill="E1DFDD" w:val="clear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b264e0"/>
    <w:rPr>
      <w:sz w:val="16"/>
      <w:szCs w:val="16"/>
    </w:rPr>
  </w:style>
  <w:style w:type="character" w:styleId="Style15" w:customStyle="1">
    <w:name w:val="Текст примечания Знак"/>
    <w:basedOn w:val="DefaultParagraphFont"/>
    <w:link w:val="Annotationtext"/>
    <w:uiPriority w:val="99"/>
    <w:qFormat/>
    <w:rsid w:val="00b264e0"/>
    <w:rPr>
      <w:sz w:val="20"/>
      <w:szCs w:val="20"/>
    </w:rPr>
  </w:style>
  <w:style w:type="character" w:styleId="Style16" w:customStyle="1">
    <w:name w:val="Тема примечания Знак"/>
    <w:basedOn w:val="Style15"/>
    <w:link w:val="Annotationsubject"/>
    <w:uiPriority w:val="99"/>
    <w:semiHidden/>
    <w:qFormat/>
    <w:rsid w:val="00b264e0"/>
    <w:rPr>
      <w:b/>
      <w:bCs/>
      <w:sz w:val="20"/>
      <w:szCs w:val="20"/>
    </w:rPr>
  </w:style>
  <w:style w:type="character" w:styleId="31" w:customStyle="1">
    <w:name w:val="Заголовок 3 Знак"/>
    <w:basedOn w:val="DefaultParagraphFont"/>
    <w:uiPriority w:val="9"/>
    <w:semiHidden/>
    <w:qFormat/>
    <w:rsid w:val="00664024"/>
    <w:rPr>
      <w:rFonts w:ascii="Calibri" w:hAnsi="Calibri" w:eastAsia="ＭＳ ゴシック" w:cs="Times New Roman" w:asciiTheme="majorHAnsi" w:cstheme="majorBidi" w:eastAsiaTheme="majorEastAsia" w:hAnsiTheme="majorHAnsi"/>
      <w:color w:themeColor="accent1" w:themeShade="7f" w:val="243F60"/>
    </w:rPr>
  </w:style>
  <w:style w:type="character" w:styleId="6" w:customStyle="1">
    <w:name w:val="Заголовок 6 Знак"/>
    <w:basedOn w:val="DefaultParagraphFont"/>
    <w:uiPriority w:val="9"/>
    <w:semiHidden/>
    <w:qFormat/>
    <w:rsid w:val="00aa690e"/>
    <w:rPr>
      <w:rFonts w:ascii="Calibri" w:hAnsi="Calibri" w:eastAsia="ＭＳ ゴシック" w:cs="Times New Roman" w:asciiTheme="majorHAnsi" w:cstheme="majorBidi" w:eastAsiaTheme="majorEastAsia" w:hAnsiTheme="majorHAnsi"/>
      <w:color w:themeColor="accent1" w:themeShade="7f" w:val="243F60"/>
    </w:rPr>
  </w:style>
  <w:style w:type="character" w:styleId="Cf01" w:customStyle="1">
    <w:name w:val="cf01"/>
    <w:basedOn w:val="DefaultParagraphFont"/>
    <w:qFormat/>
    <w:rsid w:val="004e524d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88462f"/>
    <w:rPr>
      <w:color w:val="605E5C"/>
      <w:shd w:fill="E1DFDD" w:val="clear"/>
    </w:rPr>
  </w:style>
  <w:style w:type="character" w:styleId="Style17" w:customStyle="1">
    <w:name w:val="Текст сноски Знак"/>
    <w:basedOn w:val="DefaultParagraphFont"/>
    <w:uiPriority w:val="99"/>
    <w:semiHidden/>
    <w:qFormat/>
    <w:rsid w:val="00883b34"/>
    <w:rPr>
      <w:sz w:val="20"/>
      <w:szCs w:val="20"/>
    </w:rPr>
  </w:style>
  <w:style w:type="character" w:styleId="Style18">
    <w:name w:val="Символ сноски"/>
    <w:basedOn w:val="DefaultParagraphFont"/>
    <w:uiPriority w:val="99"/>
    <w:semiHidden/>
    <w:unhideWhenUsed/>
    <w:qFormat/>
    <w:rsid w:val="00883b34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9">
    <w:name w:val="Символ концевой сноски"/>
    <w:qFormat/>
    <w:rPr/>
  </w:style>
  <w:style w:type="paragraph" w:styleId="Style20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Tahoma" w:cs="Droid Sans Devanagari"/>
      <w:sz w:val="28"/>
      <w:szCs w:val="28"/>
    </w:rPr>
  </w:style>
  <w:style w:type="paragraph" w:styleId="BodyText">
    <w:name w:val="Body Text"/>
    <w:basedOn w:val="Normal"/>
    <w:link w:val="Style14"/>
    <w:rsid w:val="00711b05"/>
    <w:pPr>
      <w:spacing w:before="0" w:after="120"/>
    </w:pPr>
    <w:rPr>
      <w:rFonts w:ascii="Times New Roman" w:hAnsi="Times New Roman" w:eastAsia="Times New Roman" w:cs="Times New Roman"/>
      <w:sz w:val="28"/>
      <w:szCs w:val="28"/>
      <w:lang w:val="x-none" w:eastAsia="x-none"/>
    </w:rPr>
  </w:style>
  <w:style w:type="paragraph" w:styleId="List">
    <w:name w:val="List"/>
    <w:basedOn w:val="BodyText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Droid Sans Devanagari"/>
    </w:rPr>
  </w:style>
  <w:style w:type="paragraph" w:styleId="Style22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unhideWhenUsed/>
    <w:rsid w:val="00413fbe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1"/>
    <w:uiPriority w:val="99"/>
    <w:unhideWhenUsed/>
    <w:rsid w:val="00413fbe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NoSpacing">
    <w:name w:val="No Spacing"/>
    <w:link w:val="Style12"/>
    <w:uiPriority w:val="1"/>
    <w:qFormat/>
    <w:rsid w:val="00413fbe"/>
    <w:pPr>
      <w:widowControl/>
      <w:bidi w:val="0"/>
      <w:spacing w:before="0" w:after="0"/>
      <w:jc w:val="left"/>
    </w:pPr>
    <w:rPr>
      <w:rFonts w:ascii="PMingLiU" w:hAnsi="PMingLiU" w:eastAsia="ＭＳ 明朝" w:cs="Arial" w:cstheme="minorBidi" w:eastAsiaTheme="minorEastAsia"/>
      <w:color w:val="auto"/>
      <w:kern w:val="0"/>
      <w:sz w:val="22"/>
      <w:szCs w:val="22"/>
      <w:lang w:val="ru-RU" w:eastAsia="ru-RU" w:bidi="ar-SA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413fbe"/>
    <w:pPr/>
    <w:rPr>
      <w:rFonts w:ascii="Lucida Grande CY" w:hAnsi="Lucida Grande CY"/>
      <w:sz w:val="18"/>
      <w:szCs w:val="18"/>
    </w:rPr>
  </w:style>
  <w:style w:type="paragraph" w:styleId="ListParagraph">
    <w:name w:val="List Paragraph"/>
    <w:basedOn w:val="Normal"/>
    <w:uiPriority w:val="34"/>
    <w:qFormat/>
    <w:rsid w:val="00183b0d"/>
    <w:pPr>
      <w:spacing w:before="0" w:after="0"/>
      <w:ind w:left="720"/>
      <w:contextualSpacing/>
    </w:pPr>
    <w:rPr/>
  </w:style>
  <w:style w:type="paragraph" w:styleId="NormalWeb">
    <w:name w:val="Normal (Web)"/>
    <w:basedOn w:val="Normal"/>
    <w:uiPriority w:val="99"/>
    <w:unhideWhenUsed/>
    <w:qFormat/>
    <w:rsid w:val="0099460b"/>
    <w:pPr>
      <w:spacing w:beforeAutospacing="1" w:afterAutospacing="1"/>
    </w:pPr>
    <w:rPr>
      <w:rFonts w:ascii="Times New Roman" w:hAnsi="Times New Roman" w:eastAsia="Times New Roman" w:cs="Times New Roman"/>
    </w:rPr>
  </w:style>
  <w:style w:type="paragraph" w:styleId="Default" w:customStyle="1">
    <w:name w:val="Default"/>
    <w:qFormat/>
    <w:rsid w:val="0099460b"/>
    <w:pPr>
      <w:widowControl/>
      <w:bidi w:val="0"/>
      <w:spacing w:before="0" w:after="0"/>
      <w:jc w:val="left"/>
    </w:pPr>
    <w:rPr>
      <w:rFonts w:ascii="Calibri" w:hAnsi="Calibri" w:cs="Calibri" w:eastAsia="ＭＳ 明朝"/>
      <w:color w:val="000000"/>
      <w:kern w:val="0"/>
      <w:sz w:val="24"/>
      <w:szCs w:val="24"/>
      <w:lang w:val="ru-RU" w:eastAsia="ru-RU" w:bidi="ar-SA"/>
    </w:rPr>
  </w:style>
  <w:style w:type="paragraph" w:styleId="Msonormal" w:customStyle="1">
    <w:name w:val="msonormal"/>
    <w:basedOn w:val="Normal"/>
    <w:qFormat/>
    <w:rsid w:val="007e7f92"/>
    <w:pPr>
      <w:spacing w:beforeAutospacing="1" w:afterAutospacing="1"/>
    </w:pPr>
    <w:rPr>
      <w:rFonts w:ascii="Times New Roman" w:hAnsi="Times New Roman" w:eastAsia="Times New Roman" w:cs="Times New Roman"/>
      <w:lang w:bidi="he-IL"/>
    </w:rPr>
  </w:style>
  <w:style w:type="paragraph" w:styleId="Xl63" w:customStyle="1">
    <w:name w:val="xl63"/>
    <w:basedOn w:val="Normal"/>
    <w:qFormat/>
    <w:rsid w:val="007e7f92"/>
    <w:pPr>
      <w:spacing w:beforeAutospacing="1" w:afterAutospacing="1"/>
    </w:pPr>
    <w:rPr>
      <w:rFonts w:ascii="Times New Roman" w:hAnsi="Times New Roman" w:eastAsia="Times New Roman" w:cs="Times New Roman"/>
      <w:lang w:bidi="he-IL"/>
    </w:rPr>
  </w:style>
  <w:style w:type="paragraph" w:styleId="Xl64" w:customStyle="1">
    <w:name w:val="xl64"/>
    <w:basedOn w:val="Normal"/>
    <w:qFormat/>
    <w:rsid w:val="007e7f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rFonts w:ascii="Times New Roman" w:hAnsi="Times New Roman" w:eastAsia="Times New Roman" w:cs="Times New Roman"/>
      <w:sz w:val="20"/>
      <w:szCs w:val="20"/>
      <w:lang w:bidi="he-IL"/>
    </w:rPr>
  </w:style>
  <w:style w:type="paragraph" w:styleId="Xl65" w:customStyle="1">
    <w:name w:val="xl65"/>
    <w:basedOn w:val="Normal"/>
    <w:qFormat/>
    <w:rsid w:val="007e7f92"/>
    <w:pPr>
      <w:spacing w:beforeAutospacing="1" w:afterAutospacing="1"/>
    </w:pPr>
    <w:rPr>
      <w:rFonts w:ascii="Times New Roman" w:hAnsi="Times New Roman" w:eastAsia="Times New Roman" w:cs="Times New Roman"/>
      <w:b/>
      <w:bCs/>
      <w:lang w:bidi="he-IL"/>
    </w:rPr>
  </w:style>
  <w:style w:type="paragraph" w:styleId="Xl66" w:customStyle="1">
    <w:name w:val="xl66"/>
    <w:basedOn w:val="Normal"/>
    <w:qFormat/>
    <w:rsid w:val="007e7f92"/>
    <w:pPr>
      <w:spacing w:beforeAutospacing="1" w:afterAutospacing="1"/>
    </w:pPr>
    <w:rPr>
      <w:rFonts w:ascii="Times New Roman" w:hAnsi="Times New Roman" w:eastAsia="Times New Roman" w:cs="Times New Roman"/>
      <w:lang w:bidi="he-IL"/>
    </w:rPr>
  </w:style>
  <w:style w:type="paragraph" w:styleId="Xl67" w:customStyle="1">
    <w:name w:val="xl67"/>
    <w:basedOn w:val="Normal"/>
    <w:qFormat/>
    <w:rsid w:val="007e7f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EAAAA"/>
      <w:spacing w:beforeAutospacing="1" w:afterAutospacing="1"/>
      <w:jc w:val="center"/>
    </w:pPr>
    <w:rPr>
      <w:rFonts w:ascii="Times New Roman" w:hAnsi="Times New Roman" w:eastAsia="Times New Roman" w:cs="Times New Roman"/>
      <w:sz w:val="20"/>
      <w:szCs w:val="20"/>
      <w:lang w:bidi="he-IL"/>
    </w:rPr>
  </w:style>
  <w:style w:type="paragraph" w:styleId="Xl68" w:customStyle="1">
    <w:name w:val="xl68"/>
    <w:basedOn w:val="Normal"/>
    <w:qFormat/>
    <w:rsid w:val="007e7f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hAnsi="Times New Roman" w:eastAsia="Times New Roman" w:cs="Times New Roman"/>
      <w:sz w:val="20"/>
      <w:szCs w:val="20"/>
      <w:lang w:bidi="he-IL"/>
    </w:rPr>
  </w:style>
  <w:style w:type="paragraph" w:styleId="Xl69" w:customStyle="1">
    <w:name w:val="xl69"/>
    <w:basedOn w:val="Normal"/>
    <w:qFormat/>
    <w:rsid w:val="007e7f92"/>
    <w:pP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lang w:bidi="he-IL"/>
    </w:rPr>
  </w:style>
  <w:style w:type="paragraph" w:styleId="Xl70" w:customStyle="1">
    <w:name w:val="xl70"/>
    <w:basedOn w:val="Normal"/>
    <w:qFormat/>
    <w:rsid w:val="007e7f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lang w:bidi="he-IL"/>
    </w:rPr>
  </w:style>
  <w:style w:type="paragraph" w:styleId="Xl71" w:customStyle="1">
    <w:name w:val="xl71"/>
    <w:basedOn w:val="Normal"/>
    <w:qFormat/>
    <w:rsid w:val="007e7f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hAnsi="Times New Roman" w:eastAsia="Times New Roman" w:cs="Times New Roman"/>
      <w:sz w:val="20"/>
      <w:szCs w:val="20"/>
      <w:lang w:bidi="he-IL"/>
    </w:rPr>
  </w:style>
  <w:style w:type="paragraph" w:styleId="Xl72" w:customStyle="1">
    <w:name w:val="xl72"/>
    <w:basedOn w:val="Normal"/>
    <w:qFormat/>
    <w:rsid w:val="007e7f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0"/>
      <w:szCs w:val="20"/>
      <w:lang w:bidi="he-IL"/>
    </w:rPr>
  </w:style>
  <w:style w:type="paragraph" w:styleId="Xl73" w:customStyle="1">
    <w:name w:val="xl73"/>
    <w:basedOn w:val="Normal"/>
    <w:qFormat/>
    <w:rsid w:val="007e7f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0"/>
      <w:szCs w:val="20"/>
      <w:lang w:bidi="he-IL"/>
    </w:rPr>
  </w:style>
  <w:style w:type="paragraph" w:styleId="Xl74" w:customStyle="1">
    <w:name w:val="xl74"/>
    <w:basedOn w:val="Normal"/>
    <w:qFormat/>
    <w:rsid w:val="007e7f92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0"/>
      <w:szCs w:val="20"/>
      <w:lang w:bidi="he-IL"/>
    </w:rPr>
  </w:style>
  <w:style w:type="paragraph" w:styleId="Xl75" w:customStyle="1">
    <w:name w:val="xl75"/>
    <w:basedOn w:val="Normal"/>
    <w:qFormat/>
    <w:rsid w:val="007e7f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hAnsi="Times New Roman" w:eastAsia="Times New Roman" w:cs="Times New Roman"/>
      <w:sz w:val="20"/>
      <w:szCs w:val="20"/>
      <w:lang w:bidi="he-IL"/>
    </w:rPr>
  </w:style>
  <w:style w:type="paragraph" w:styleId="Xl76" w:customStyle="1">
    <w:name w:val="xl76"/>
    <w:basedOn w:val="Normal"/>
    <w:qFormat/>
    <w:rsid w:val="007e7f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0"/>
      <w:szCs w:val="20"/>
      <w:lang w:bidi="he-IL"/>
    </w:rPr>
  </w:style>
  <w:style w:type="paragraph" w:styleId="Xl77" w:customStyle="1">
    <w:name w:val="xl77"/>
    <w:basedOn w:val="Normal"/>
    <w:qFormat/>
    <w:rsid w:val="007e7f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lang w:bidi="he-IL"/>
    </w:rPr>
  </w:style>
  <w:style w:type="paragraph" w:styleId="Xl78" w:customStyle="1">
    <w:name w:val="xl78"/>
    <w:basedOn w:val="Normal"/>
    <w:qFormat/>
    <w:rsid w:val="007e7f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0"/>
      <w:szCs w:val="20"/>
      <w:lang w:bidi="he-IL"/>
    </w:rPr>
  </w:style>
  <w:style w:type="paragraph" w:styleId="Xl79" w:customStyle="1">
    <w:name w:val="xl79"/>
    <w:basedOn w:val="Normal"/>
    <w:qFormat/>
    <w:rsid w:val="007e7f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hAnsi="Times New Roman" w:eastAsia="Times New Roman" w:cs="Times New Roman"/>
      <w:b/>
      <w:bCs/>
      <w:sz w:val="20"/>
      <w:szCs w:val="20"/>
      <w:lang w:bidi="he-IL"/>
    </w:rPr>
  </w:style>
  <w:style w:type="paragraph" w:styleId="Xl80" w:customStyle="1">
    <w:name w:val="xl80"/>
    <w:basedOn w:val="Normal"/>
    <w:qFormat/>
    <w:rsid w:val="007e7f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hAnsi="Times New Roman" w:eastAsia="Times New Roman" w:cs="Times New Roman"/>
      <w:lang w:bidi="he-IL"/>
    </w:rPr>
  </w:style>
  <w:style w:type="paragraph" w:styleId="Xl81" w:customStyle="1">
    <w:name w:val="xl81"/>
    <w:basedOn w:val="Normal"/>
    <w:qFormat/>
    <w:rsid w:val="007e7f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hAnsi="Times New Roman" w:eastAsia="Times New Roman" w:cs="Times New Roman"/>
      <w:b/>
      <w:bCs/>
      <w:sz w:val="20"/>
      <w:szCs w:val="20"/>
      <w:lang w:bidi="he-IL"/>
    </w:rPr>
  </w:style>
  <w:style w:type="paragraph" w:styleId="Xl82" w:customStyle="1">
    <w:name w:val="xl82"/>
    <w:basedOn w:val="Normal"/>
    <w:qFormat/>
    <w:rsid w:val="007e7f92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rFonts w:ascii="Times New Roman" w:hAnsi="Times New Roman" w:eastAsia="Times New Roman" w:cs="Times New Roman"/>
      <w:sz w:val="20"/>
      <w:szCs w:val="20"/>
      <w:lang w:bidi="he-IL"/>
    </w:rPr>
  </w:style>
  <w:style w:type="paragraph" w:styleId="Xl83" w:customStyle="1">
    <w:name w:val="xl83"/>
    <w:basedOn w:val="Normal"/>
    <w:qFormat/>
    <w:rsid w:val="007e7f92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rFonts w:ascii="Times New Roman" w:hAnsi="Times New Roman" w:eastAsia="Times New Roman" w:cs="Times New Roman"/>
      <w:sz w:val="20"/>
      <w:szCs w:val="20"/>
      <w:lang w:bidi="he-IL"/>
    </w:rPr>
  </w:style>
  <w:style w:type="paragraph" w:styleId="Xl84" w:customStyle="1">
    <w:name w:val="xl84"/>
    <w:basedOn w:val="Normal"/>
    <w:qFormat/>
    <w:rsid w:val="007e7f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hAnsi="Times New Roman" w:eastAsia="Times New Roman" w:cs="Times New Roman"/>
      <w:lang w:bidi="he-IL"/>
    </w:rPr>
  </w:style>
  <w:style w:type="paragraph" w:styleId="Xl85" w:customStyle="1">
    <w:name w:val="xl85"/>
    <w:basedOn w:val="Normal"/>
    <w:qFormat/>
    <w:rsid w:val="007e7f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hAnsi="Times New Roman" w:eastAsia="Times New Roman" w:cs="Times New Roman"/>
      <w:lang w:bidi="he-IL"/>
    </w:rPr>
  </w:style>
  <w:style w:type="paragraph" w:styleId="Xl86" w:customStyle="1">
    <w:name w:val="xl86"/>
    <w:basedOn w:val="Normal"/>
    <w:qFormat/>
    <w:rsid w:val="007e7f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0"/>
      <w:szCs w:val="20"/>
      <w:lang w:bidi="he-IL"/>
    </w:rPr>
  </w:style>
  <w:style w:type="paragraph" w:styleId="Xl87" w:customStyle="1">
    <w:name w:val="xl87"/>
    <w:basedOn w:val="Normal"/>
    <w:qFormat/>
    <w:rsid w:val="007e7f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lang w:bidi="he-IL"/>
    </w:rPr>
  </w:style>
  <w:style w:type="paragraph" w:styleId="Xl88" w:customStyle="1">
    <w:name w:val="xl88"/>
    <w:basedOn w:val="Normal"/>
    <w:qFormat/>
    <w:rsid w:val="007e7f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lang w:bidi="he-IL"/>
    </w:rPr>
  </w:style>
  <w:style w:type="paragraph" w:styleId="Xl89" w:customStyle="1">
    <w:name w:val="xl89"/>
    <w:basedOn w:val="Normal"/>
    <w:qFormat/>
    <w:rsid w:val="007e7f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hAnsi="Times New Roman" w:eastAsia="Times New Roman" w:cs="Times New Roman"/>
      <w:sz w:val="20"/>
      <w:szCs w:val="20"/>
      <w:lang w:bidi="he-IL"/>
    </w:rPr>
  </w:style>
  <w:style w:type="paragraph" w:styleId="Xl90" w:customStyle="1">
    <w:name w:val="xl90"/>
    <w:basedOn w:val="Normal"/>
    <w:qFormat/>
    <w:rsid w:val="007e7f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hAnsi="Times New Roman" w:eastAsia="Times New Roman" w:cs="Times New Roman"/>
      <w:sz w:val="20"/>
      <w:szCs w:val="20"/>
      <w:lang w:bidi="he-IL"/>
    </w:rPr>
  </w:style>
  <w:style w:type="paragraph" w:styleId="Xl91" w:customStyle="1">
    <w:name w:val="xl91"/>
    <w:basedOn w:val="Normal"/>
    <w:qFormat/>
    <w:rsid w:val="007e7f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hAnsi="Times New Roman" w:eastAsia="Times New Roman" w:cs="Times New Roman"/>
      <w:b/>
      <w:bCs/>
      <w:sz w:val="20"/>
      <w:szCs w:val="20"/>
      <w:lang w:bidi="he-IL"/>
    </w:rPr>
  </w:style>
  <w:style w:type="paragraph" w:styleId="Xl92" w:customStyle="1">
    <w:name w:val="xl92"/>
    <w:basedOn w:val="Normal"/>
    <w:qFormat/>
    <w:rsid w:val="007e7f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0"/>
      <w:szCs w:val="20"/>
      <w:lang w:bidi="he-IL"/>
    </w:rPr>
  </w:style>
  <w:style w:type="paragraph" w:styleId="Xl93" w:customStyle="1">
    <w:name w:val="xl93"/>
    <w:basedOn w:val="Normal"/>
    <w:qFormat/>
    <w:rsid w:val="007e7f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hAnsi="Times New Roman" w:eastAsia="Times New Roman" w:cs="Times New Roman"/>
      <w:b/>
      <w:bCs/>
      <w:sz w:val="20"/>
      <w:szCs w:val="20"/>
      <w:lang w:bidi="he-IL"/>
    </w:rPr>
  </w:style>
  <w:style w:type="paragraph" w:styleId="Xl94" w:customStyle="1">
    <w:name w:val="xl94"/>
    <w:basedOn w:val="Normal"/>
    <w:qFormat/>
    <w:rsid w:val="007e7f92"/>
    <w:pPr>
      <w:pBdr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0"/>
      <w:szCs w:val="20"/>
      <w:lang w:bidi="he-IL"/>
    </w:rPr>
  </w:style>
  <w:style w:type="paragraph" w:styleId="Xl95" w:customStyle="1">
    <w:name w:val="xl95"/>
    <w:basedOn w:val="Normal"/>
    <w:qFormat/>
    <w:rsid w:val="007e7f9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rFonts w:ascii="Times New Roman" w:hAnsi="Times New Roman" w:eastAsia="Times New Roman" w:cs="Times New Roman"/>
      <w:sz w:val="20"/>
      <w:szCs w:val="20"/>
      <w:lang w:bidi="he-IL"/>
    </w:rPr>
  </w:style>
  <w:style w:type="paragraph" w:styleId="Xl96" w:customStyle="1">
    <w:name w:val="xl96"/>
    <w:basedOn w:val="Normal"/>
    <w:qFormat/>
    <w:rsid w:val="007e7f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rFonts w:ascii="Times New Roman" w:hAnsi="Times New Roman" w:eastAsia="Times New Roman" w:cs="Times New Roman"/>
      <w:sz w:val="20"/>
      <w:szCs w:val="20"/>
      <w:lang w:bidi="he-IL"/>
    </w:rPr>
  </w:style>
  <w:style w:type="paragraph" w:styleId="Xl97" w:customStyle="1">
    <w:name w:val="xl97"/>
    <w:basedOn w:val="Normal"/>
    <w:qFormat/>
    <w:rsid w:val="007e7f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pacing w:beforeAutospacing="1" w:afterAutospacing="1"/>
      <w:jc w:val="center"/>
    </w:pPr>
    <w:rPr>
      <w:rFonts w:ascii="Times New Roman" w:hAnsi="Times New Roman" w:eastAsia="Times New Roman" w:cs="Times New Roman"/>
      <w:lang w:bidi="he-IL"/>
    </w:rPr>
  </w:style>
  <w:style w:type="paragraph" w:styleId="Xl98" w:customStyle="1">
    <w:name w:val="xl98"/>
    <w:basedOn w:val="Normal"/>
    <w:qFormat/>
    <w:rsid w:val="007e7f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hAnsi="Times New Roman" w:eastAsia="Times New Roman" w:cs="Times New Roman"/>
      <w:b/>
      <w:bCs/>
      <w:sz w:val="20"/>
      <w:szCs w:val="20"/>
      <w:lang w:bidi="he-IL"/>
    </w:rPr>
  </w:style>
  <w:style w:type="paragraph" w:styleId="Xl99" w:customStyle="1">
    <w:name w:val="xl99"/>
    <w:basedOn w:val="Normal"/>
    <w:qFormat/>
    <w:rsid w:val="007e7f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lang w:bidi="he-IL"/>
    </w:rPr>
  </w:style>
  <w:style w:type="paragraph" w:styleId="Xl100" w:customStyle="1">
    <w:name w:val="xl100"/>
    <w:basedOn w:val="Normal"/>
    <w:qFormat/>
    <w:rsid w:val="007e7f92"/>
    <w:pPr>
      <w:spacing w:beforeAutospacing="1" w:afterAutospacing="1"/>
      <w:textAlignment w:val="center"/>
    </w:pPr>
    <w:rPr>
      <w:rFonts w:ascii="Times New Roman" w:hAnsi="Times New Roman" w:eastAsia="Times New Roman" w:cs="Times New Roman"/>
      <w:lang w:bidi="he-IL"/>
    </w:rPr>
  </w:style>
  <w:style w:type="paragraph" w:styleId="Xl101" w:customStyle="1">
    <w:name w:val="xl101"/>
    <w:basedOn w:val="Normal"/>
    <w:qFormat/>
    <w:rsid w:val="007e7f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0"/>
      <w:szCs w:val="20"/>
      <w:lang w:bidi="he-IL"/>
    </w:rPr>
  </w:style>
  <w:style w:type="paragraph" w:styleId="Xl102" w:customStyle="1">
    <w:name w:val="xl102"/>
    <w:basedOn w:val="Normal"/>
    <w:qFormat/>
    <w:rsid w:val="007e7f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hAnsi="Times New Roman" w:eastAsia="Times New Roman" w:cs="Times New Roman"/>
      <w:sz w:val="20"/>
      <w:szCs w:val="20"/>
      <w:lang w:bidi="he-IL"/>
    </w:rPr>
  </w:style>
  <w:style w:type="paragraph" w:styleId="Xl103" w:customStyle="1">
    <w:name w:val="xl103"/>
    <w:basedOn w:val="Normal"/>
    <w:qFormat/>
    <w:rsid w:val="007e7f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hAnsi="Times New Roman" w:eastAsia="Times New Roman" w:cs="Times New Roman"/>
      <w:sz w:val="20"/>
      <w:szCs w:val="20"/>
      <w:lang w:bidi="he-IL"/>
    </w:rPr>
  </w:style>
  <w:style w:type="paragraph" w:styleId="Xl104" w:customStyle="1">
    <w:name w:val="xl104"/>
    <w:basedOn w:val="Normal"/>
    <w:qFormat/>
    <w:rsid w:val="007e7f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hAnsi="Times New Roman" w:eastAsia="Times New Roman" w:cs="Times New Roman"/>
      <w:sz w:val="20"/>
      <w:szCs w:val="20"/>
      <w:lang w:bidi="he-IL"/>
    </w:rPr>
  </w:style>
  <w:style w:type="paragraph" w:styleId="Xl105" w:customStyle="1">
    <w:name w:val="xl105"/>
    <w:basedOn w:val="Normal"/>
    <w:qFormat/>
    <w:rsid w:val="007e7f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hAnsi="Times New Roman" w:eastAsia="Times New Roman" w:cs="Times New Roman"/>
      <w:sz w:val="20"/>
      <w:szCs w:val="20"/>
      <w:lang w:bidi="he-IL"/>
    </w:rPr>
  </w:style>
  <w:style w:type="paragraph" w:styleId="Xl106" w:customStyle="1">
    <w:name w:val="xl106"/>
    <w:basedOn w:val="Normal"/>
    <w:qFormat/>
    <w:rsid w:val="007e7f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hAnsi="Times New Roman" w:eastAsia="Times New Roman" w:cs="Times New Roman"/>
      <w:lang w:bidi="he-IL"/>
    </w:rPr>
  </w:style>
  <w:style w:type="paragraph" w:styleId="Xl107" w:customStyle="1">
    <w:name w:val="xl107"/>
    <w:basedOn w:val="Normal"/>
    <w:qFormat/>
    <w:rsid w:val="007e7f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hAnsi="Times New Roman" w:eastAsia="Times New Roman" w:cs="Times New Roman"/>
      <w:lang w:bidi="he-IL"/>
    </w:rPr>
  </w:style>
  <w:style w:type="paragraph" w:styleId="Xl108" w:customStyle="1">
    <w:name w:val="xl108"/>
    <w:basedOn w:val="Normal"/>
    <w:qFormat/>
    <w:rsid w:val="007e7f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hAnsi="Times New Roman" w:eastAsia="Times New Roman" w:cs="Times New Roman"/>
      <w:sz w:val="20"/>
      <w:szCs w:val="20"/>
      <w:lang w:bidi="he-IL"/>
    </w:rPr>
  </w:style>
  <w:style w:type="paragraph" w:styleId="Xl109" w:customStyle="1">
    <w:name w:val="xl109"/>
    <w:basedOn w:val="Normal"/>
    <w:qFormat/>
    <w:rsid w:val="007e7f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0"/>
      <w:szCs w:val="20"/>
      <w:lang w:bidi="he-IL"/>
    </w:rPr>
  </w:style>
  <w:style w:type="paragraph" w:styleId="Xl110" w:customStyle="1">
    <w:name w:val="xl110"/>
    <w:basedOn w:val="Normal"/>
    <w:qFormat/>
    <w:rsid w:val="007e7f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0"/>
      <w:szCs w:val="20"/>
      <w:lang w:bidi="he-IL"/>
    </w:rPr>
  </w:style>
  <w:style w:type="paragraph" w:styleId="Xl111" w:customStyle="1">
    <w:name w:val="xl111"/>
    <w:basedOn w:val="Normal"/>
    <w:qFormat/>
    <w:rsid w:val="007e7f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0"/>
      <w:szCs w:val="20"/>
      <w:lang w:bidi="he-IL"/>
    </w:rPr>
  </w:style>
  <w:style w:type="paragraph" w:styleId="Xl112" w:customStyle="1">
    <w:name w:val="xl112"/>
    <w:basedOn w:val="Normal"/>
    <w:qFormat/>
    <w:rsid w:val="007e7f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pacing w:beforeAutospacing="1" w:afterAutospacing="1"/>
    </w:pPr>
    <w:rPr>
      <w:rFonts w:ascii="Times New Roman" w:hAnsi="Times New Roman" w:eastAsia="Times New Roman" w:cs="Times New Roman"/>
      <w:lang w:bidi="he-IL"/>
    </w:rPr>
  </w:style>
  <w:style w:type="paragraph" w:styleId="Xl113" w:customStyle="1">
    <w:name w:val="xl113"/>
    <w:basedOn w:val="Normal"/>
    <w:qFormat/>
    <w:rsid w:val="007e7f92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BFBFBF"/>
      <w:spacing w:beforeAutospacing="1" w:afterAutospacing="1"/>
      <w:jc w:val="center"/>
    </w:pPr>
    <w:rPr>
      <w:rFonts w:ascii="Times New Roman" w:hAnsi="Times New Roman" w:eastAsia="Times New Roman" w:cs="Times New Roman"/>
      <w:lang w:bidi="he-IL"/>
    </w:rPr>
  </w:style>
  <w:style w:type="paragraph" w:styleId="Xl114" w:customStyle="1">
    <w:name w:val="xl114"/>
    <w:basedOn w:val="Normal"/>
    <w:qFormat/>
    <w:rsid w:val="007e7f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pacing w:beforeAutospacing="1" w:afterAutospacing="1"/>
      <w:textAlignment w:val="center"/>
    </w:pPr>
    <w:rPr>
      <w:rFonts w:ascii="Times New Roman" w:hAnsi="Times New Roman" w:eastAsia="Times New Roman" w:cs="Times New Roman"/>
      <w:lang w:bidi="he-IL"/>
    </w:rPr>
  </w:style>
  <w:style w:type="paragraph" w:styleId="Xl115" w:customStyle="1">
    <w:name w:val="xl115"/>
    <w:basedOn w:val="Normal"/>
    <w:qFormat/>
    <w:rsid w:val="007e7f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lang w:bidi="he-IL"/>
    </w:rPr>
  </w:style>
  <w:style w:type="paragraph" w:styleId="Xl116" w:customStyle="1">
    <w:name w:val="xl116"/>
    <w:basedOn w:val="Normal"/>
    <w:qFormat/>
    <w:rsid w:val="007e7f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0"/>
      <w:szCs w:val="20"/>
      <w:lang w:bidi="he-IL"/>
    </w:rPr>
  </w:style>
  <w:style w:type="paragraph" w:styleId="Xl117" w:customStyle="1">
    <w:name w:val="xl117"/>
    <w:basedOn w:val="Normal"/>
    <w:qFormat/>
    <w:rsid w:val="007e7f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0"/>
      <w:szCs w:val="20"/>
      <w:lang w:bidi="he-IL"/>
    </w:rPr>
  </w:style>
  <w:style w:type="paragraph" w:styleId="Xl118" w:customStyle="1">
    <w:name w:val="xl118"/>
    <w:basedOn w:val="Normal"/>
    <w:qFormat/>
    <w:rsid w:val="007e7f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0"/>
      <w:szCs w:val="20"/>
      <w:lang w:bidi="he-IL"/>
    </w:rPr>
  </w:style>
  <w:style w:type="paragraph" w:styleId="Xl119" w:customStyle="1">
    <w:name w:val="xl119"/>
    <w:basedOn w:val="Normal"/>
    <w:qFormat/>
    <w:rsid w:val="007e7f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pacing w:beforeAutospacing="1" w:afterAutospacing="1"/>
      <w:jc w:val="center"/>
    </w:pPr>
    <w:rPr>
      <w:rFonts w:ascii="Times New Roman" w:hAnsi="Times New Roman" w:eastAsia="Times New Roman" w:cs="Times New Roman"/>
      <w:sz w:val="20"/>
      <w:szCs w:val="20"/>
      <w:lang w:bidi="he-IL"/>
    </w:rPr>
  </w:style>
  <w:style w:type="paragraph" w:styleId="Xl120" w:customStyle="1">
    <w:name w:val="xl120"/>
    <w:basedOn w:val="Normal"/>
    <w:qFormat/>
    <w:rsid w:val="007e7f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0"/>
      <w:szCs w:val="20"/>
      <w:lang w:bidi="he-IL"/>
    </w:rPr>
  </w:style>
  <w:style w:type="paragraph" w:styleId="Xl121" w:customStyle="1">
    <w:name w:val="xl121"/>
    <w:basedOn w:val="Normal"/>
    <w:qFormat/>
    <w:rsid w:val="007e7f92"/>
    <w:pPr>
      <w:spacing w:beforeAutospacing="1" w:afterAutospacing="1"/>
      <w:jc w:val="center"/>
    </w:pPr>
    <w:rPr>
      <w:rFonts w:ascii="Times New Roman" w:hAnsi="Times New Roman" w:eastAsia="Times New Roman" w:cs="Times New Roman"/>
      <w:lang w:bidi="he-IL"/>
    </w:rPr>
  </w:style>
  <w:style w:type="paragraph" w:styleId="Xl122" w:customStyle="1">
    <w:name w:val="xl122"/>
    <w:basedOn w:val="Normal"/>
    <w:qFormat/>
    <w:rsid w:val="007e7f92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rFonts w:ascii="Times New Roman" w:hAnsi="Times New Roman" w:eastAsia="Times New Roman" w:cs="Times New Roman"/>
      <w:sz w:val="20"/>
      <w:szCs w:val="20"/>
      <w:lang w:bidi="he-IL"/>
    </w:rPr>
  </w:style>
  <w:style w:type="paragraph" w:styleId="Xl123" w:customStyle="1">
    <w:name w:val="xl123"/>
    <w:basedOn w:val="Normal"/>
    <w:qFormat/>
    <w:rsid w:val="007e7f92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rFonts w:ascii="Times New Roman" w:hAnsi="Times New Roman" w:eastAsia="Times New Roman" w:cs="Times New Roman"/>
      <w:sz w:val="20"/>
      <w:szCs w:val="20"/>
      <w:lang w:bidi="he-IL"/>
    </w:rPr>
  </w:style>
  <w:style w:type="paragraph" w:styleId="Xl124" w:customStyle="1">
    <w:name w:val="xl124"/>
    <w:basedOn w:val="Normal"/>
    <w:qFormat/>
    <w:rsid w:val="007e7f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hAnsi="Times New Roman" w:eastAsia="Times New Roman" w:cs="Times New Roman"/>
      <w:sz w:val="20"/>
      <w:szCs w:val="20"/>
      <w:lang w:bidi="he-IL"/>
    </w:rPr>
  </w:style>
  <w:style w:type="paragraph" w:styleId="Xl125" w:customStyle="1">
    <w:name w:val="xl125"/>
    <w:basedOn w:val="Normal"/>
    <w:qFormat/>
    <w:rsid w:val="007e7f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0"/>
      <w:szCs w:val="20"/>
      <w:lang w:bidi="he-IL"/>
    </w:rPr>
  </w:style>
  <w:style w:type="paragraph" w:styleId="Xl126" w:customStyle="1">
    <w:name w:val="xl126"/>
    <w:basedOn w:val="Normal"/>
    <w:qFormat/>
    <w:rsid w:val="007e7f9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lang w:bidi="he-IL"/>
    </w:rPr>
  </w:style>
  <w:style w:type="paragraph" w:styleId="Xl127" w:customStyle="1">
    <w:name w:val="xl127"/>
    <w:basedOn w:val="Normal"/>
    <w:qFormat/>
    <w:rsid w:val="007e7f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lang w:bidi="he-IL"/>
    </w:rPr>
  </w:style>
  <w:style w:type="paragraph" w:styleId="Xl128" w:customStyle="1">
    <w:name w:val="xl128"/>
    <w:basedOn w:val="Normal"/>
    <w:qFormat/>
    <w:rsid w:val="007e7f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lang w:bidi="he-IL"/>
    </w:rPr>
  </w:style>
  <w:style w:type="paragraph" w:styleId="Xl129" w:customStyle="1">
    <w:name w:val="xl129"/>
    <w:basedOn w:val="Normal"/>
    <w:qFormat/>
    <w:rsid w:val="007e7f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hAnsi="Times New Roman" w:eastAsia="Times New Roman" w:cs="Times New Roman"/>
      <w:b/>
      <w:bCs/>
      <w:sz w:val="20"/>
      <w:szCs w:val="20"/>
      <w:lang w:bidi="he-IL"/>
    </w:rPr>
  </w:style>
  <w:style w:type="paragraph" w:styleId="Xl130" w:customStyle="1">
    <w:name w:val="xl130"/>
    <w:basedOn w:val="Normal"/>
    <w:qFormat/>
    <w:rsid w:val="007e7f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hAnsi="Times New Roman" w:eastAsia="Times New Roman" w:cs="Times New Roman"/>
      <w:b/>
      <w:bCs/>
      <w:sz w:val="20"/>
      <w:szCs w:val="20"/>
      <w:lang w:bidi="he-IL"/>
    </w:rPr>
  </w:style>
  <w:style w:type="paragraph" w:styleId="Xl131" w:customStyle="1">
    <w:name w:val="xl131"/>
    <w:basedOn w:val="Normal"/>
    <w:qFormat/>
    <w:rsid w:val="007e7f9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0"/>
      <w:szCs w:val="20"/>
      <w:lang w:bidi="he-IL"/>
    </w:rPr>
  </w:style>
  <w:style w:type="paragraph" w:styleId="Xl132" w:customStyle="1">
    <w:name w:val="xl132"/>
    <w:basedOn w:val="Normal"/>
    <w:qFormat/>
    <w:rsid w:val="007e7f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hAnsi="Times New Roman" w:eastAsia="Times New Roman" w:cs="Times New Roman"/>
      <w:sz w:val="20"/>
      <w:szCs w:val="20"/>
      <w:lang w:bidi="he-IL"/>
    </w:rPr>
  </w:style>
  <w:style w:type="paragraph" w:styleId="Xl133" w:customStyle="1">
    <w:name w:val="xl133"/>
    <w:basedOn w:val="Normal"/>
    <w:qFormat/>
    <w:rsid w:val="007e7f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0"/>
      <w:szCs w:val="20"/>
      <w:lang w:bidi="he-IL"/>
    </w:rPr>
  </w:style>
  <w:style w:type="paragraph" w:styleId="Xl134" w:customStyle="1">
    <w:name w:val="xl134"/>
    <w:basedOn w:val="Normal"/>
    <w:qFormat/>
    <w:rsid w:val="007e7f92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0"/>
      <w:szCs w:val="20"/>
      <w:lang w:bidi="he-IL"/>
    </w:rPr>
  </w:style>
  <w:style w:type="paragraph" w:styleId="Xl135" w:customStyle="1">
    <w:name w:val="xl135"/>
    <w:basedOn w:val="Normal"/>
    <w:qFormat/>
    <w:rsid w:val="007e7f92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hAnsi="Times New Roman" w:eastAsia="Times New Roman" w:cs="Times New Roman"/>
      <w:sz w:val="20"/>
      <w:szCs w:val="20"/>
      <w:lang w:bidi="he-IL"/>
    </w:rPr>
  </w:style>
  <w:style w:type="paragraph" w:styleId="Xl136" w:customStyle="1">
    <w:name w:val="xl136"/>
    <w:basedOn w:val="Normal"/>
    <w:qFormat/>
    <w:rsid w:val="007e7f92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hAnsi="Times New Roman" w:eastAsia="Times New Roman" w:cs="Times New Roman"/>
      <w:sz w:val="20"/>
      <w:szCs w:val="20"/>
      <w:lang w:bidi="he-IL"/>
    </w:rPr>
  </w:style>
  <w:style w:type="paragraph" w:styleId="Xl137" w:customStyle="1">
    <w:name w:val="xl137"/>
    <w:basedOn w:val="Normal"/>
    <w:qFormat/>
    <w:rsid w:val="007e7f92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0"/>
      <w:szCs w:val="20"/>
      <w:lang w:bidi="he-IL"/>
    </w:rPr>
  </w:style>
  <w:style w:type="paragraph" w:styleId="Xl138" w:customStyle="1">
    <w:name w:val="xl138"/>
    <w:basedOn w:val="Normal"/>
    <w:qFormat/>
    <w:rsid w:val="007e7f9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0"/>
      <w:szCs w:val="20"/>
      <w:lang w:bidi="he-IL"/>
    </w:rPr>
  </w:style>
  <w:style w:type="paragraph" w:styleId="Xl139" w:customStyle="1">
    <w:name w:val="xl139"/>
    <w:basedOn w:val="Normal"/>
    <w:qFormat/>
    <w:rsid w:val="007e7f9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lang w:bidi="he-IL"/>
    </w:rPr>
  </w:style>
  <w:style w:type="paragraph" w:styleId="Xl140" w:customStyle="1">
    <w:name w:val="xl140"/>
    <w:basedOn w:val="Normal"/>
    <w:qFormat/>
    <w:rsid w:val="007e7f92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lang w:bidi="he-IL"/>
    </w:rPr>
  </w:style>
  <w:style w:type="paragraph" w:styleId="Xl141" w:customStyle="1">
    <w:name w:val="xl141"/>
    <w:basedOn w:val="Normal"/>
    <w:qFormat/>
    <w:rsid w:val="007e7f9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hAnsi="Times New Roman" w:eastAsia="Times New Roman" w:cs="Times New Roman"/>
      <w:lang w:bidi="he-IL"/>
    </w:rPr>
  </w:style>
  <w:style w:type="paragraph" w:styleId="Xl142" w:customStyle="1">
    <w:name w:val="xl142"/>
    <w:basedOn w:val="Normal"/>
    <w:qFormat/>
    <w:rsid w:val="007e7f9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hAnsi="Times New Roman" w:eastAsia="Times New Roman" w:cs="Times New Roman"/>
      <w:lang w:bidi="he-IL"/>
    </w:rPr>
  </w:style>
  <w:style w:type="paragraph" w:styleId="Xl143" w:customStyle="1">
    <w:name w:val="xl143"/>
    <w:basedOn w:val="Normal"/>
    <w:qFormat/>
    <w:rsid w:val="007e7f9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lang w:bidi="he-IL"/>
    </w:rPr>
  </w:style>
  <w:style w:type="paragraph" w:styleId="Xl144" w:customStyle="1">
    <w:name w:val="xl144"/>
    <w:basedOn w:val="Normal"/>
    <w:qFormat/>
    <w:rsid w:val="007e7f92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lang w:bidi="he-IL"/>
    </w:rPr>
  </w:style>
  <w:style w:type="paragraph" w:styleId="Xl145" w:customStyle="1">
    <w:name w:val="xl145"/>
    <w:basedOn w:val="Normal"/>
    <w:qFormat/>
    <w:rsid w:val="007e7f9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lang w:bidi="he-IL"/>
    </w:rPr>
  </w:style>
  <w:style w:type="paragraph" w:styleId="Xl146" w:customStyle="1">
    <w:name w:val="xl146"/>
    <w:basedOn w:val="Normal"/>
    <w:qFormat/>
    <w:rsid w:val="007e7f9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lang w:bidi="he-IL"/>
    </w:rPr>
  </w:style>
  <w:style w:type="paragraph" w:styleId="Xl147" w:customStyle="1">
    <w:name w:val="xl147"/>
    <w:basedOn w:val="Normal"/>
    <w:qFormat/>
    <w:rsid w:val="007e7f92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lang w:bidi="he-IL"/>
    </w:rPr>
  </w:style>
  <w:style w:type="paragraph" w:styleId="Xl148" w:customStyle="1">
    <w:name w:val="xl148"/>
    <w:basedOn w:val="Normal"/>
    <w:qFormat/>
    <w:rsid w:val="007e7f9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0"/>
      <w:szCs w:val="20"/>
      <w:lang w:bidi="he-IL"/>
    </w:rPr>
  </w:style>
  <w:style w:type="paragraph" w:styleId="Xl149" w:customStyle="1">
    <w:name w:val="xl149"/>
    <w:basedOn w:val="Normal"/>
    <w:qFormat/>
    <w:rsid w:val="007e7f92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0"/>
      <w:szCs w:val="20"/>
      <w:lang w:bidi="he-IL"/>
    </w:rPr>
  </w:style>
  <w:style w:type="paragraph" w:styleId="Xl150" w:customStyle="1">
    <w:name w:val="xl150"/>
    <w:basedOn w:val="Normal"/>
    <w:qFormat/>
    <w:rsid w:val="007e7f9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0"/>
      <w:szCs w:val="20"/>
      <w:lang w:bidi="he-IL"/>
    </w:rPr>
  </w:style>
  <w:style w:type="paragraph" w:styleId="Xl151" w:customStyle="1">
    <w:name w:val="xl151"/>
    <w:basedOn w:val="Normal"/>
    <w:qFormat/>
    <w:rsid w:val="007e7f92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BFBFBF"/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0"/>
      <w:szCs w:val="20"/>
      <w:lang w:bidi="he-IL"/>
    </w:rPr>
  </w:style>
  <w:style w:type="paragraph" w:styleId="Xl152" w:customStyle="1">
    <w:name w:val="xl152"/>
    <w:basedOn w:val="Normal"/>
    <w:qFormat/>
    <w:rsid w:val="007e7f92"/>
    <w:pPr>
      <w:pBdr>
        <w:left w:val="single" w:sz="4" w:space="0" w:color="000000"/>
        <w:right w:val="single" w:sz="4" w:space="0" w:color="000000"/>
      </w:pBdr>
      <w:shd w:val="clear" w:color="000000" w:fill="BFBFBF"/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0"/>
      <w:szCs w:val="20"/>
      <w:lang w:bidi="he-IL"/>
    </w:rPr>
  </w:style>
  <w:style w:type="paragraph" w:styleId="Xl153" w:customStyle="1">
    <w:name w:val="xl153"/>
    <w:basedOn w:val="Normal"/>
    <w:qFormat/>
    <w:rsid w:val="007e7f92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0"/>
      <w:szCs w:val="20"/>
      <w:lang w:bidi="he-IL"/>
    </w:rPr>
  </w:style>
  <w:style w:type="paragraph" w:styleId="Xl154" w:customStyle="1">
    <w:name w:val="xl154"/>
    <w:basedOn w:val="Normal"/>
    <w:qFormat/>
    <w:rsid w:val="007e7f9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0"/>
      <w:szCs w:val="20"/>
      <w:lang w:bidi="he-IL"/>
    </w:rPr>
  </w:style>
  <w:style w:type="paragraph" w:styleId="Xl155" w:customStyle="1">
    <w:name w:val="xl155"/>
    <w:basedOn w:val="Normal"/>
    <w:qFormat/>
    <w:rsid w:val="007e7f92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0"/>
      <w:szCs w:val="20"/>
      <w:lang w:bidi="he-IL"/>
    </w:rPr>
  </w:style>
  <w:style w:type="paragraph" w:styleId="Xl156" w:customStyle="1">
    <w:name w:val="xl156"/>
    <w:basedOn w:val="Normal"/>
    <w:qFormat/>
    <w:rsid w:val="007e7f9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0"/>
      <w:szCs w:val="20"/>
      <w:lang w:bidi="he-IL"/>
    </w:rPr>
  </w:style>
  <w:style w:type="paragraph" w:styleId="Xl157" w:customStyle="1">
    <w:name w:val="xl157"/>
    <w:basedOn w:val="Normal"/>
    <w:qFormat/>
    <w:rsid w:val="007e7f9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0"/>
      <w:szCs w:val="20"/>
      <w:lang w:bidi="he-IL"/>
    </w:rPr>
  </w:style>
  <w:style w:type="paragraph" w:styleId="Xl158" w:customStyle="1">
    <w:name w:val="xl158"/>
    <w:basedOn w:val="Normal"/>
    <w:qFormat/>
    <w:rsid w:val="007e7f92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0"/>
      <w:szCs w:val="20"/>
      <w:lang w:bidi="he-IL"/>
    </w:rPr>
  </w:style>
  <w:style w:type="paragraph" w:styleId="Xl159" w:customStyle="1">
    <w:name w:val="xl159"/>
    <w:basedOn w:val="Normal"/>
    <w:qFormat/>
    <w:rsid w:val="007e7f9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0"/>
      <w:szCs w:val="20"/>
      <w:lang w:bidi="he-IL"/>
    </w:rPr>
  </w:style>
  <w:style w:type="paragraph" w:styleId="Xl160" w:customStyle="1">
    <w:name w:val="xl160"/>
    <w:basedOn w:val="Normal"/>
    <w:qFormat/>
    <w:rsid w:val="007e7f9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lang w:bidi="he-IL"/>
    </w:rPr>
  </w:style>
  <w:style w:type="paragraph" w:styleId="Xl161" w:customStyle="1">
    <w:name w:val="xl161"/>
    <w:basedOn w:val="Normal"/>
    <w:qFormat/>
    <w:rsid w:val="007e7f92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lang w:bidi="he-IL"/>
    </w:rPr>
  </w:style>
  <w:style w:type="paragraph" w:styleId="Xl162" w:customStyle="1">
    <w:name w:val="xl162"/>
    <w:basedOn w:val="Normal"/>
    <w:qFormat/>
    <w:rsid w:val="007e7f9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lang w:bidi="he-IL"/>
    </w:rPr>
  </w:style>
  <w:style w:type="paragraph" w:styleId="Xl163" w:customStyle="1">
    <w:name w:val="xl163"/>
    <w:basedOn w:val="Normal"/>
    <w:qFormat/>
    <w:rsid w:val="007e7f9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0"/>
      <w:szCs w:val="20"/>
      <w:lang w:bidi="he-IL"/>
    </w:rPr>
  </w:style>
  <w:style w:type="paragraph" w:styleId="Xl164" w:customStyle="1">
    <w:name w:val="xl164"/>
    <w:basedOn w:val="Normal"/>
    <w:qFormat/>
    <w:rsid w:val="007e7f92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0"/>
      <w:szCs w:val="20"/>
      <w:lang w:bidi="he-IL"/>
    </w:rPr>
  </w:style>
  <w:style w:type="paragraph" w:styleId="Xl165" w:customStyle="1">
    <w:name w:val="xl165"/>
    <w:basedOn w:val="Normal"/>
    <w:qFormat/>
    <w:rsid w:val="007e7f9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0"/>
      <w:szCs w:val="20"/>
      <w:lang w:bidi="he-IL"/>
    </w:rPr>
  </w:style>
  <w:style w:type="paragraph" w:styleId="Annotationtext">
    <w:name w:val="annotation text"/>
    <w:basedOn w:val="Normal"/>
    <w:link w:val="Style15"/>
    <w:uiPriority w:val="99"/>
    <w:unhideWhenUsed/>
    <w:qFormat/>
    <w:rsid w:val="00b264e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6"/>
    <w:uiPriority w:val="99"/>
    <w:semiHidden/>
    <w:unhideWhenUsed/>
    <w:qFormat/>
    <w:rsid w:val="00b264e0"/>
    <w:pPr/>
    <w:rPr>
      <w:b/>
      <w:bCs/>
    </w:rPr>
  </w:style>
  <w:style w:type="paragraph" w:styleId="Revision">
    <w:name w:val="Revision"/>
    <w:uiPriority w:val="99"/>
    <w:semiHidden/>
    <w:qFormat/>
    <w:rsid w:val="003a342c"/>
    <w:pPr>
      <w:widowControl/>
      <w:bidi w:val="0"/>
      <w:spacing w:before="0" w:after="0"/>
      <w:jc w:val="left"/>
    </w:pPr>
    <w:rPr>
      <w:rFonts w:ascii="Cambria" w:hAnsi="Cambria" w:eastAsia="ＭＳ 明朝" w:cs="Arial" w:asciiTheme="minorHAnsi" w:cstheme="minorBidi" w:eastAsiaTheme="minorEastAsia" w:hAnsiTheme="minorHAnsi"/>
      <w:color w:val="auto"/>
      <w:kern w:val="0"/>
      <w:sz w:val="24"/>
      <w:szCs w:val="24"/>
      <w:lang w:val="ru-RU" w:eastAsia="ru-RU" w:bidi="ar-SA"/>
    </w:rPr>
  </w:style>
  <w:style w:type="paragraph" w:styleId="Pf0" w:customStyle="1">
    <w:name w:val="pf0"/>
    <w:basedOn w:val="Normal"/>
    <w:qFormat/>
    <w:rsid w:val="004e524d"/>
    <w:pPr>
      <w:spacing w:beforeAutospacing="1" w:afterAutospacing="1"/>
    </w:pPr>
    <w:rPr>
      <w:rFonts w:ascii="Times New Roman" w:hAnsi="Times New Roman" w:eastAsia="Times New Roman" w:cs="Times New Roman"/>
    </w:rPr>
  </w:style>
  <w:style w:type="paragraph" w:styleId="ListBullet">
    <w:name w:val="List Bullet"/>
    <w:basedOn w:val="Normal"/>
    <w:uiPriority w:val="99"/>
    <w:unhideWhenUsed/>
    <w:rsid w:val="00c26287"/>
    <w:pPr>
      <w:numPr>
        <w:ilvl w:val="0"/>
        <w:numId w:val="1"/>
      </w:numPr>
      <w:spacing w:before="0" w:after="0"/>
      <w:contextualSpacing/>
    </w:pPr>
    <w:rPr>
      <w:rFonts w:ascii="Times New Roman" w:hAnsi="Times New Roman" w:cs="Times New Roman"/>
      <w:sz w:val="22"/>
      <w:szCs w:val="22"/>
      <w:lang w:val="en-US" w:eastAsia="en-US"/>
    </w:rPr>
  </w:style>
  <w:style w:type="paragraph" w:styleId="FootnoteText">
    <w:name w:val="Footnote Text"/>
    <w:basedOn w:val="Normal"/>
    <w:link w:val="Style17"/>
    <w:uiPriority w:val="99"/>
    <w:semiHidden/>
    <w:unhideWhenUsed/>
    <w:rsid w:val="00883b34"/>
    <w:pPr/>
    <w:rPr>
      <w:sz w:val="20"/>
      <w:szCs w:val="20"/>
    </w:rPr>
  </w:style>
  <w:style w:type="paragraph" w:styleId="Style23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2"/>
    <w:uiPriority w:val="59"/>
    <w:rsid w:val="00df2c1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&#1095;&#1077;&#1089;&#1090;&#1085;&#1099;&#1081;&#1079;&#1085;&#1072;&#1082;.&#1088;&#1092;/lectures/vebinary/?ELEMENT_ID=505150" TargetMode="External"/><Relationship Id="rId3" Type="http://schemas.openxmlformats.org/officeDocument/2006/relationships/hyperlink" Target="https://&#1095;&#1077;&#1089;&#1090;&#1085;&#1099;&#1081;&#1079;&#1085;&#1072;&#1082;.&#1088;&#1092;/ts-piot/calculator/" TargetMode="External"/><Relationship Id="rId4" Type="http://schemas.openxmlformats.org/officeDocument/2006/relationships/hyperlink" Target="https://&#1095;&#1077;&#1089;&#1090;&#1085;&#1099;&#1081;&#1079;&#1085;&#1072;&#1082;.&#1088;&#1092;/ts-piot/" TargetMode="Externa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oter" Target="footer3.xml"/><Relationship Id="rId11" Type="http://schemas.openxmlformats.org/officeDocument/2006/relationships/footnotes" Target="footnotes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<Relationship Id="rId16" Type="http://schemas.openxmlformats.org/officeDocument/2006/relationships/glossaryDocument" Target="glossary/document.xml"/><Relationship Id="rId17" Type="http://schemas.openxmlformats.org/officeDocument/2006/relationships/customXml" Target="../customXml/item1.xml"/><Relationship Id="rId18" Type="http://schemas.openxmlformats.org/officeDocument/2006/relationships/customXml" Target="../customXml/item2.xml"/><Relationship Id="rId19" Type="http://schemas.openxmlformats.org/officeDocument/2006/relationships/customXml" Target="../customXml/item3.xml"/><Relationship Id="rId20" Type="http://schemas.openxmlformats.org/officeDocument/2006/relationships/customXml" Target="../customXml/item4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tif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
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18276CBAD1B49438F2D8700A43119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5E017D6-F278-9C4C-AE51-AB158263C8D5}"/>
      </w:docPartPr>
      <w:docPartBody>
        <w:p w:rsidR="006F14AA" w:rsidRDefault="008822E0" w:rsidP="008822E0">
          <w:pPr>
            <w:pStyle w:val="918276CBAD1B49438F2D8700A4311948"/>
          </w:pPr>
          <w:r>
            <w:t>[Введите текст]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Lucida Grande CY">
    <w:altName w:val="Arial"/>
    <w:charset w:val="00"/>
    <w:family w:val="swiss"/>
    <w:pitch w:val="variable"/>
    <w:sig w:usb0="E1000AEF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T Sans Caption">
    <w:altName w:val="PT Sans Caption"/>
    <w:charset w:val="CC"/>
    <w:family w:val="swiss"/>
    <w:pitch w:val="variable"/>
    <w:sig w:usb0="A00002EF" w:usb1="5000204B" w:usb2="00000000" w:usb3="00000000" w:csb0="000000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22E0"/>
    <w:rsid w:val="00010D6E"/>
    <w:rsid w:val="00012A7E"/>
    <w:rsid w:val="00014AE2"/>
    <w:rsid w:val="00017F66"/>
    <w:rsid w:val="00020571"/>
    <w:rsid w:val="0002093F"/>
    <w:rsid w:val="000431AD"/>
    <w:rsid w:val="00044801"/>
    <w:rsid w:val="000449C2"/>
    <w:rsid w:val="0004751A"/>
    <w:rsid w:val="000605AD"/>
    <w:rsid w:val="00074E6C"/>
    <w:rsid w:val="00076B3B"/>
    <w:rsid w:val="000822B0"/>
    <w:rsid w:val="00094328"/>
    <w:rsid w:val="00094E65"/>
    <w:rsid w:val="00095157"/>
    <w:rsid w:val="000A5BE9"/>
    <w:rsid w:val="000B1040"/>
    <w:rsid w:val="000B3064"/>
    <w:rsid w:val="000D0076"/>
    <w:rsid w:val="000D0F66"/>
    <w:rsid w:val="000D2202"/>
    <w:rsid w:val="000E746C"/>
    <w:rsid w:val="000F4F17"/>
    <w:rsid w:val="001075EB"/>
    <w:rsid w:val="0013269F"/>
    <w:rsid w:val="0013782E"/>
    <w:rsid w:val="001646F6"/>
    <w:rsid w:val="00177575"/>
    <w:rsid w:val="001839C4"/>
    <w:rsid w:val="001852D7"/>
    <w:rsid w:val="001A18F4"/>
    <w:rsid w:val="001B3240"/>
    <w:rsid w:val="001C4913"/>
    <w:rsid w:val="001C7656"/>
    <w:rsid w:val="001D1630"/>
    <w:rsid w:val="001E04D7"/>
    <w:rsid w:val="001E1874"/>
    <w:rsid w:val="001F1427"/>
    <w:rsid w:val="00204DF5"/>
    <w:rsid w:val="00222D4A"/>
    <w:rsid w:val="00231A44"/>
    <w:rsid w:val="0024212C"/>
    <w:rsid w:val="00251227"/>
    <w:rsid w:val="00256ACA"/>
    <w:rsid w:val="002574DC"/>
    <w:rsid w:val="00262F6E"/>
    <w:rsid w:val="00263BFB"/>
    <w:rsid w:val="00274083"/>
    <w:rsid w:val="00283B31"/>
    <w:rsid w:val="00296D2C"/>
    <w:rsid w:val="002A2F24"/>
    <w:rsid w:val="002A7DA0"/>
    <w:rsid w:val="002B7390"/>
    <w:rsid w:val="002C35DB"/>
    <w:rsid w:val="002C75A9"/>
    <w:rsid w:val="002E014A"/>
    <w:rsid w:val="002E7E5A"/>
    <w:rsid w:val="00311872"/>
    <w:rsid w:val="003133BE"/>
    <w:rsid w:val="00316702"/>
    <w:rsid w:val="0032474E"/>
    <w:rsid w:val="00366121"/>
    <w:rsid w:val="00374D9B"/>
    <w:rsid w:val="0038439D"/>
    <w:rsid w:val="003B3E70"/>
    <w:rsid w:val="003E1A1D"/>
    <w:rsid w:val="0040148F"/>
    <w:rsid w:val="00404C01"/>
    <w:rsid w:val="00431A66"/>
    <w:rsid w:val="0043761E"/>
    <w:rsid w:val="00443381"/>
    <w:rsid w:val="0044504B"/>
    <w:rsid w:val="00446F4C"/>
    <w:rsid w:val="0044772E"/>
    <w:rsid w:val="004504EA"/>
    <w:rsid w:val="00470624"/>
    <w:rsid w:val="0047121A"/>
    <w:rsid w:val="004751E8"/>
    <w:rsid w:val="0048175B"/>
    <w:rsid w:val="0048359F"/>
    <w:rsid w:val="0049569A"/>
    <w:rsid w:val="00496B81"/>
    <w:rsid w:val="004A6AC1"/>
    <w:rsid w:val="004B3005"/>
    <w:rsid w:val="004B62C2"/>
    <w:rsid w:val="004B6CDA"/>
    <w:rsid w:val="004D0FCC"/>
    <w:rsid w:val="004E09C2"/>
    <w:rsid w:val="004E30B7"/>
    <w:rsid w:val="004E7445"/>
    <w:rsid w:val="00504958"/>
    <w:rsid w:val="005068D3"/>
    <w:rsid w:val="00511325"/>
    <w:rsid w:val="0052423E"/>
    <w:rsid w:val="00535080"/>
    <w:rsid w:val="0054243B"/>
    <w:rsid w:val="00542FAB"/>
    <w:rsid w:val="00545593"/>
    <w:rsid w:val="0055407F"/>
    <w:rsid w:val="005741C5"/>
    <w:rsid w:val="00574537"/>
    <w:rsid w:val="00574A32"/>
    <w:rsid w:val="0057667B"/>
    <w:rsid w:val="0058152C"/>
    <w:rsid w:val="0059779B"/>
    <w:rsid w:val="005A44B5"/>
    <w:rsid w:val="005A45CB"/>
    <w:rsid w:val="005D0CC6"/>
    <w:rsid w:val="005D2506"/>
    <w:rsid w:val="005D538D"/>
    <w:rsid w:val="005E4A84"/>
    <w:rsid w:val="00604E2C"/>
    <w:rsid w:val="006128D0"/>
    <w:rsid w:val="00615222"/>
    <w:rsid w:val="006228AF"/>
    <w:rsid w:val="006267E2"/>
    <w:rsid w:val="006349A2"/>
    <w:rsid w:val="00634EE2"/>
    <w:rsid w:val="00645E54"/>
    <w:rsid w:val="00647ACB"/>
    <w:rsid w:val="00650570"/>
    <w:rsid w:val="00657B69"/>
    <w:rsid w:val="006624A5"/>
    <w:rsid w:val="00666B18"/>
    <w:rsid w:val="00681851"/>
    <w:rsid w:val="006873B2"/>
    <w:rsid w:val="00697B9A"/>
    <w:rsid w:val="006A079F"/>
    <w:rsid w:val="006B5585"/>
    <w:rsid w:val="006D241F"/>
    <w:rsid w:val="006D325E"/>
    <w:rsid w:val="006D4DDE"/>
    <w:rsid w:val="006F14AA"/>
    <w:rsid w:val="006F1F86"/>
    <w:rsid w:val="006F7186"/>
    <w:rsid w:val="007021EF"/>
    <w:rsid w:val="00720785"/>
    <w:rsid w:val="00721356"/>
    <w:rsid w:val="00721FBD"/>
    <w:rsid w:val="007329F9"/>
    <w:rsid w:val="007534FB"/>
    <w:rsid w:val="00754658"/>
    <w:rsid w:val="007546F3"/>
    <w:rsid w:val="007664A9"/>
    <w:rsid w:val="007A4D95"/>
    <w:rsid w:val="007D260E"/>
    <w:rsid w:val="007E2164"/>
    <w:rsid w:val="007E53AA"/>
    <w:rsid w:val="007F155D"/>
    <w:rsid w:val="0081417F"/>
    <w:rsid w:val="00815A44"/>
    <w:rsid w:val="00816DB3"/>
    <w:rsid w:val="008202F4"/>
    <w:rsid w:val="00831DA1"/>
    <w:rsid w:val="008351CD"/>
    <w:rsid w:val="008425D6"/>
    <w:rsid w:val="00843D9B"/>
    <w:rsid w:val="00874B1A"/>
    <w:rsid w:val="008822E0"/>
    <w:rsid w:val="00882A7F"/>
    <w:rsid w:val="00885F65"/>
    <w:rsid w:val="008A122D"/>
    <w:rsid w:val="008C4B20"/>
    <w:rsid w:val="008C6A26"/>
    <w:rsid w:val="008D0C39"/>
    <w:rsid w:val="008D1704"/>
    <w:rsid w:val="008D363D"/>
    <w:rsid w:val="008D5E46"/>
    <w:rsid w:val="008E1ABA"/>
    <w:rsid w:val="008E46CA"/>
    <w:rsid w:val="008F6BFE"/>
    <w:rsid w:val="009057A2"/>
    <w:rsid w:val="0090686F"/>
    <w:rsid w:val="0093331A"/>
    <w:rsid w:val="0093489C"/>
    <w:rsid w:val="00941193"/>
    <w:rsid w:val="00944F1D"/>
    <w:rsid w:val="00951D7C"/>
    <w:rsid w:val="0095306A"/>
    <w:rsid w:val="00963F2C"/>
    <w:rsid w:val="0098518E"/>
    <w:rsid w:val="009915A7"/>
    <w:rsid w:val="009A224A"/>
    <w:rsid w:val="009B0DF4"/>
    <w:rsid w:val="009C0615"/>
    <w:rsid w:val="009C0998"/>
    <w:rsid w:val="009C2C5D"/>
    <w:rsid w:val="009F01FD"/>
    <w:rsid w:val="009F03AF"/>
    <w:rsid w:val="00A01A85"/>
    <w:rsid w:val="00A304FE"/>
    <w:rsid w:val="00A316FA"/>
    <w:rsid w:val="00A413F7"/>
    <w:rsid w:val="00A639DE"/>
    <w:rsid w:val="00A67A9D"/>
    <w:rsid w:val="00A729C6"/>
    <w:rsid w:val="00A72B2E"/>
    <w:rsid w:val="00A73E92"/>
    <w:rsid w:val="00A748DB"/>
    <w:rsid w:val="00A750E5"/>
    <w:rsid w:val="00A80A93"/>
    <w:rsid w:val="00A8503A"/>
    <w:rsid w:val="00A948A2"/>
    <w:rsid w:val="00A94C0B"/>
    <w:rsid w:val="00A96565"/>
    <w:rsid w:val="00A97A35"/>
    <w:rsid w:val="00AA1389"/>
    <w:rsid w:val="00AB14AB"/>
    <w:rsid w:val="00AB27E3"/>
    <w:rsid w:val="00AC3FFD"/>
    <w:rsid w:val="00AC4E1B"/>
    <w:rsid w:val="00AC5CC7"/>
    <w:rsid w:val="00AD1EB8"/>
    <w:rsid w:val="00AD68C2"/>
    <w:rsid w:val="00AD70F4"/>
    <w:rsid w:val="00AE2778"/>
    <w:rsid w:val="00AF1B30"/>
    <w:rsid w:val="00AF61D8"/>
    <w:rsid w:val="00B1075D"/>
    <w:rsid w:val="00B15973"/>
    <w:rsid w:val="00B15D5A"/>
    <w:rsid w:val="00B17344"/>
    <w:rsid w:val="00B355B5"/>
    <w:rsid w:val="00B3771A"/>
    <w:rsid w:val="00B53EFF"/>
    <w:rsid w:val="00B672BF"/>
    <w:rsid w:val="00B80166"/>
    <w:rsid w:val="00B816BC"/>
    <w:rsid w:val="00B930D6"/>
    <w:rsid w:val="00B95F20"/>
    <w:rsid w:val="00B9753B"/>
    <w:rsid w:val="00BA3592"/>
    <w:rsid w:val="00BA41AD"/>
    <w:rsid w:val="00BB7960"/>
    <w:rsid w:val="00BE3CDB"/>
    <w:rsid w:val="00C031BC"/>
    <w:rsid w:val="00C12729"/>
    <w:rsid w:val="00C16160"/>
    <w:rsid w:val="00C41054"/>
    <w:rsid w:val="00C63444"/>
    <w:rsid w:val="00C826BE"/>
    <w:rsid w:val="00C912E3"/>
    <w:rsid w:val="00C966DA"/>
    <w:rsid w:val="00C968F5"/>
    <w:rsid w:val="00CD57A0"/>
    <w:rsid w:val="00CD7011"/>
    <w:rsid w:val="00CD7A12"/>
    <w:rsid w:val="00CE58A6"/>
    <w:rsid w:val="00CF5AD8"/>
    <w:rsid w:val="00D0250F"/>
    <w:rsid w:val="00D10AD0"/>
    <w:rsid w:val="00D12D10"/>
    <w:rsid w:val="00D15BC6"/>
    <w:rsid w:val="00D20414"/>
    <w:rsid w:val="00D26CBE"/>
    <w:rsid w:val="00D2746F"/>
    <w:rsid w:val="00D74E9F"/>
    <w:rsid w:val="00D752A3"/>
    <w:rsid w:val="00D930ED"/>
    <w:rsid w:val="00DB5E6A"/>
    <w:rsid w:val="00DC0481"/>
    <w:rsid w:val="00DC4ECE"/>
    <w:rsid w:val="00DD0700"/>
    <w:rsid w:val="00DD514B"/>
    <w:rsid w:val="00DE3D87"/>
    <w:rsid w:val="00DF38AC"/>
    <w:rsid w:val="00E12EA7"/>
    <w:rsid w:val="00E20692"/>
    <w:rsid w:val="00E224F9"/>
    <w:rsid w:val="00E242A5"/>
    <w:rsid w:val="00E27C26"/>
    <w:rsid w:val="00E52569"/>
    <w:rsid w:val="00E7341C"/>
    <w:rsid w:val="00E77B9B"/>
    <w:rsid w:val="00E8150D"/>
    <w:rsid w:val="00E85185"/>
    <w:rsid w:val="00EA1469"/>
    <w:rsid w:val="00EA3196"/>
    <w:rsid w:val="00EA50C6"/>
    <w:rsid w:val="00EC27C9"/>
    <w:rsid w:val="00EC5186"/>
    <w:rsid w:val="00ED7049"/>
    <w:rsid w:val="00EF0599"/>
    <w:rsid w:val="00F057C7"/>
    <w:rsid w:val="00F0684A"/>
    <w:rsid w:val="00F13F38"/>
    <w:rsid w:val="00F14639"/>
    <w:rsid w:val="00F24244"/>
    <w:rsid w:val="00F3792C"/>
    <w:rsid w:val="00F40259"/>
    <w:rsid w:val="00F44CD7"/>
    <w:rsid w:val="00F61D5C"/>
    <w:rsid w:val="00F627BF"/>
    <w:rsid w:val="00F636AB"/>
    <w:rsid w:val="00F63B41"/>
    <w:rsid w:val="00F70803"/>
    <w:rsid w:val="00F737D5"/>
    <w:rsid w:val="00F91755"/>
    <w:rsid w:val="00F95AAA"/>
    <w:rsid w:val="00FB2E96"/>
    <w:rsid w:val="00FB557F"/>
    <w:rsid w:val="00FB66C5"/>
    <w:rsid w:val="00FC50D6"/>
    <w:rsid w:val="00FC7876"/>
    <w:rsid w:val="00FE429C"/>
    <w:rsid w:val="00FF7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918276CBAD1B49438F2D8700A4311948">
    <w:name w:val="918276CBAD1B49438F2D8700A4311948"/>
    <w:rsid w:val="008822E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90378C7C2E9C9418387F5E0A74B1318" ma:contentTypeVersion="16" ma:contentTypeDescription="Создание документа." ma:contentTypeScope="" ma:versionID="7e17c0f322999fc5495311df17974707">
  <xsd:schema xmlns:xsd="http://www.w3.org/2001/XMLSchema" xmlns:xs="http://www.w3.org/2001/XMLSchema" xmlns:p="http://schemas.microsoft.com/office/2006/metadata/properties" xmlns:ns2="ad393328-3b2c-48d5-a281-d88007868e01" xmlns:ns3="fbf8ee8b-b7ff-4968-953b-47ad344350da" targetNamespace="http://schemas.microsoft.com/office/2006/metadata/properties" ma:root="true" ma:fieldsID="8e79aaa971804a4f65cd908de2a9f179" ns2:_="" ns3:_="">
    <xsd:import namespace="ad393328-3b2c-48d5-a281-d88007868e01"/>
    <xsd:import namespace="fbf8ee8b-b7ff-4968-953b-47ad344350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93328-3b2c-48d5-a281-d88007868e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15919eb-8f89-4ff6-a49a-b61123df44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f8ee8b-b7ff-4968-953b-47ad344350d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33b3ec0-d5ed-470f-9d48-0d61fb8bc430}" ma:internalName="TaxCatchAll" ma:showField="CatchAllData" ma:web="fbf8ee8b-b7ff-4968-953b-47ad344350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393328-3b2c-48d5-a281-d88007868e01">
      <Terms xmlns="http://schemas.microsoft.com/office/infopath/2007/PartnerControls"/>
    </lcf76f155ced4ddcb4097134ff3c332f>
    <TaxCatchAll xmlns="fbf8ee8b-b7ff-4968-953b-47ad344350da" xsi:nil="true"/>
  </documentManagement>
</p:properties>
</file>

<file path=customXml/itemProps1.xml><?xml version="1.0" encoding="utf-8"?>
<ds:datastoreItem xmlns:ds="http://schemas.openxmlformats.org/officeDocument/2006/customXml" ds:itemID="{1F30515D-4CE5-4E14-A6E2-D05F99D993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5AA13C-8260-423E-AAF7-2C33A76354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393328-3b2c-48d5-a281-d88007868e01"/>
    <ds:schemaRef ds:uri="fbf8ee8b-b7ff-4968-953b-47ad344350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D9252E-24EA-4E4D-8AE3-71B0F5E743A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1A87F9B-C571-405E-A834-97DD518F9B67}">
  <ds:schemaRefs>
    <ds:schemaRef ds:uri="http://schemas.microsoft.com/office/2006/metadata/properties"/>
    <ds:schemaRef ds:uri="http://schemas.microsoft.com/office/infopath/2007/PartnerControls"/>
    <ds:schemaRef ds:uri="ad393328-3b2c-48d5-a281-d88007868e01"/>
    <ds:schemaRef ds:uri="fbf8ee8b-b7ff-4968-953b-47ad344350d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LibreOffice/7.6.6.3$Linux_X86_64 LibreOffice_project/60$Build-3</Application>
  <AppVersion>15.0000</AppVersion>
  <Pages>2</Pages>
  <Words>543</Words>
  <Characters>3733</Characters>
  <CharactersWithSpaces>4247</CharactersWithSpaces>
  <Paragraphs>36</Paragraphs>
  <Company>ООО Зерновая компания "Нстюша"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2026-08-25T07:16:00Z</dcterms:created>
  <dc:creator>PR</dc:creator>
  <dc:description/>
  <dc:language>ru-RU</dc:language>
  <cp:lastModifiedBy>Борисова Надежда</cp:lastModifiedBy>
  <cp:lastPrinted>2020-11-30T12:02:00Z</cp:lastPrinted>
  <dcterms:modified xsi:type="dcterms:W3CDTF">2026-08-25T07:23:00Z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0x010100890378C7C2E9C9418387F5E0A74B1318</vt:lpwstr>
  </property>
  <property fmtid="{D5CDD505-2E9C-101B-9397-08002B2CF9AE}" pid="3" name="MediaServiceImageTags">
    <vt:lpwstr/>
  </property>
</Properties>
</file>